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EB7B4D" w14:textId="6AE437DA" w:rsidR="00406512" w:rsidRPr="00406512" w:rsidRDefault="00406512" w:rsidP="00A41085">
      <w:pPr>
        <w:spacing w:line="480" w:lineRule="auto"/>
        <w:rPr>
          <w:rFonts w:ascii="Arial" w:hAnsi="Arial" w:cs="Arial"/>
        </w:rPr>
      </w:pPr>
      <w:r w:rsidRPr="00406512">
        <w:rPr>
          <w:rFonts w:ascii="Arial" w:hAnsi="Arial" w:cs="Arial"/>
        </w:rPr>
        <w:t xml:space="preserve">STEGO Elektrotechnik GmbH, Schwäbisch Hall, </w:t>
      </w:r>
      <w:r w:rsidR="004E61E2">
        <w:rPr>
          <w:rFonts w:ascii="Arial" w:hAnsi="Arial" w:cs="Arial"/>
        </w:rPr>
        <w:t>30</w:t>
      </w:r>
      <w:r w:rsidRPr="00406512">
        <w:rPr>
          <w:rFonts w:ascii="Arial" w:hAnsi="Arial" w:cs="Arial"/>
        </w:rPr>
        <w:t>.03.2021</w:t>
      </w:r>
    </w:p>
    <w:p w14:paraId="60695058" w14:textId="580E506F" w:rsidR="00406512" w:rsidRPr="00406512" w:rsidRDefault="00406512" w:rsidP="00A41085">
      <w:pPr>
        <w:spacing w:line="480" w:lineRule="auto"/>
        <w:rPr>
          <w:rFonts w:ascii="Arial" w:hAnsi="Arial" w:cs="Arial"/>
          <w:b/>
          <w:sz w:val="40"/>
          <w:szCs w:val="40"/>
          <w:highlight w:val="lightGray"/>
        </w:rPr>
      </w:pPr>
      <w:r w:rsidRPr="00406512">
        <w:rPr>
          <w:rFonts w:ascii="Arial" w:hAnsi="Arial" w:cs="Arial"/>
          <w:b/>
          <w:sz w:val="40"/>
          <w:szCs w:val="40"/>
          <w:highlight w:val="lightGray"/>
        </w:rPr>
        <w:t>Pressemitteilung</w:t>
      </w:r>
    </w:p>
    <w:p w14:paraId="166199CA" w14:textId="5E71B086" w:rsidR="00A41085" w:rsidRPr="004438A5" w:rsidRDefault="00406512" w:rsidP="00A41085">
      <w:pPr>
        <w:spacing w:line="480" w:lineRule="auto"/>
        <w:rPr>
          <w:rFonts w:ascii="Arial" w:hAnsi="Arial" w:cs="Arial"/>
          <w:b/>
          <w:i/>
        </w:rPr>
      </w:pPr>
      <w:r>
        <w:rPr>
          <w:rFonts w:ascii="Arial" w:hAnsi="Arial" w:cs="Arial"/>
          <w:b/>
          <w:i/>
          <w:highlight w:val="lightGray"/>
        </w:rPr>
        <w:t xml:space="preserve">Kurze Version </w:t>
      </w:r>
      <w:r w:rsidR="00A41085" w:rsidRPr="00873A1A">
        <w:rPr>
          <w:rFonts w:ascii="Arial" w:hAnsi="Arial" w:cs="Arial"/>
          <w:b/>
          <w:i/>
          <w:highlight w:val="lightGray"/>
        </w:rPr>
        <w:t>(</w:t>
      </w:r>
      <w:r w:rsidR="00A41085">
        <w:rPr>
          <w:rFonts w:ascii="Arial" w:hAnsi="Arial" w:cs="Arial"/>
          <w:b/>
          <w:i/>
          <w:highlight w:val="lightGray"/>
        </w:rPr>
        <w:t>1.</w:t>
      </w:r>
      <w:r w:rsidR="00672992">
        <w:rPr>
          <w:rFonts w:ascii="Arial" w:hAnsi="Arial" w:cs="Arial"/>
          <w:b/>
          <w:i/>
          <w:highlight w:val="lightGray"/>
        </w:rPr>
        <w:t>813</w:t>
      </w:r>
      <w:r w:rsidR="00A41085" w:rsidRPr="00873A1A">
        <w:rPr>
          <w:rFonts w:ascii="Arial" w:hAnsi="Arial" w:cs="Arial"/>
          <w:b/>
          <w:i/>
          <w:highlight w:val="lightGray"/>
        </w:rPr>
        <w:t xml:space="preserve"> Zeichen brutto</w:t>
      </w:r>
      <w:r>
        <w:rPr>
          <w:rFonts w:ascii="Arial" w:hAnsi="Arial" w:cs="Arial"/>
          <w:b/>
          <w:i/>
          <w:highlight w:val="lightGray"/>
        </w:rPr>
        <w:t>)</w:t>
      </w:r>
      <w:r w:rsidR="00A41085" w:rsidRPr="00873A1A">
        <w:rPr>
          <w:rFonts w:ascii="Arial" w:hAnsi="Arial" w:cs="Arial"/>
          <w:b/>
          <w:i/>
          <w:color w:val="D9D9D9" w:themeColor="background1" w:themeShade="D9"/>
          <w:highlight w:val="lightGray"/>
        </w:rPr>
        <w:t>.</w:t>
      </w:r>
    </w:p>
    <w:p w14:paraId="2AAF81FE" w14:textId="182D8061" w:rsidR="00C224B7" w:rsidRDefault="00C224B7" w:rsidP="00C224B7">
      <w:pPr>
        <w:rPr>
          <w:rFonts w:ascii="Arial" w:hAnsi="Arial" w:cs="Arial"/>
          <w:b/>
          <w:sz w:val="32"/>
          <w:szCs w:val="32"/>
        </w:rPr>
      </w:pPr>
      <w:r>
        <w:rPr>
          <w:rFonts w:ascii="Arial" w:hAnsi="Arial" w:cs="Arial"/>
          <w:b/>
          <w:sz w:val="32"/>
          <w:szCs w:val="32"/>
        </w:rPr>
        <w:t xml:space="preserve">Neuer Push </w:t>
      </w:r>
      <w:proofErr w:type="spellStart"/>
      <w:r>
        <w:rPr>
          <w:rFonts w:ascii="Arial" w:hAnsi="Arial" w:cs="Arial"/>
          <w:b/>
          <w:sz w:val="32"/>
          <w:szCs w:val="32"/>
        </w:rPr>
        <w:t>für’s</w:t>
      </w:r>
      <w:proofErr w:type="spellEnd"/>
      <w:r>
        <w:rPr>
          <w:rFonts w:ascii="Arial" w:hAnsi="Arial" w:cs="Arial"/>
          <w:b/>
          <w:sz w:val="32"/>
          <w:szCs w:val="32"/>
        </w:rPr>
        <w:t xml:space="preserve"> </w:t>
      </w:r>
      <w:r w:rsidRPr="006039CC">
        <w:rPr>
          <w:rFonts w:ascii="Arial" w:hAnsi="Arial" w:cs="Arial"/>
          <w:b/>
          <w:sz w:val="32"/>
          <w:szCs w:val="32"/>
        </w:rPr>
        <w:t>Schaltschrank</w:t>
      </w:r>
      <w:r>
        <w:rPr>
          <w:rFonts w:ascii="Arial" w:hAnsi="Arial" w:cs="Arial"/>
          <w:b/>
          <w:sz w:val="32"/>
          <w:szCs w:val="32"/>
        </w:rPr>
        <w:t>-Klima</w:t>
      </w:r>
    </w:p>
    <w:p w14:paraId="2A1AAAA4" w14:textId="77777777" w:rsidR="00C224B7" w:rsidRPr="006039CC" w:rsidRDefault="00C224B7" w:rsidP="00C224B7">
      <w:pPr>
        <w:rPr>
          <w:rFonts w:ascii="Arial" w:hAnsi="Arial" w:cs="Arial"/>
          <w:b/>
          <w:sz w:val="32"/>
          <w:szCs w:val="32"/>
        </w:rPr>
      </w:pPr>
    </w:p>
    <w:p w14:paraId="5C112659" w14:textId="3AC9169E" w:rsidR="00C224B7" w:rsidRDefault="00C224B7" w:rsidP="00C224B7">
      <w:pPr>
        <w:rPr>
          <w:rFonts w:ascii="Arial" w:hAnsi="Arial" w:cs="Arial"/>
          <w:b/>
          <w:sz w:val="20"/>
          <w:szCs w:val="20"/>
          <w:u w:val="single"/>
        </w:rPr>
      </w:pPr>
      <w:r>
        <w:rPr>
          <w:rFonts w:ascii="Arial" w:hAnsi="Arial" w:cs="Arial"/>
          <w:b/>
          <w:sz w:val="20"/>
          <w:szCs w:val="20"/>
          <w:u w:val="single"/>
        </w:rPr>
        <w:t>Bimetall Thermostate - bewährte Regler im Schaltschrank</w:t>
      </w:r>
    </w:p>
    <w:p w14:paraId="18F91D32" w14:textId="77777777" w:rsidR="00C224B7" w:rsidRPr="00005110" w:rsidRDefault="00C224B7" w:rsidP="00C224B7">
      <w:pPr>
        <w:rPr>
          <w:rFonts w:ascii="Arial" w:hAnsi="Arial" w:cs="Arial"/>
          <w:b/>
          <w:sz w:val="20"/>
          <w:szCs w:val="20"/>
          <w:u w:val="single"/>
        </w:rPr>
      </w:pPr>
    </w:p>
    <w:p w14:paraId="59CFC701" w14:textId="44CE02BD" w:rsidR="00C224B7" w:rsidRDefault="00C224B7" w:rsidP="00C224B7">
      <w:pPr>
        <w:spacing w:line="480" w:lineRule="auto"/>
        <w:rPr>
          <w:rFonts w:ascii="Arial" w:hAnsi="Arial" w:cs="Arial"/>
        </w:rPr>
      </w:pPr>
      <w:r w:rsidRPr="00855182">
        <w:rPr>
          <w:rFonts w:ascii="Arial" w:hAnsi="Arial" w:cs="Arial"/>
        </w:rPr>
        <w:t>STEGO hat bei der KTO / KTS Neuauflage die Chance genutzt seine Thermostate optimal an die Belange der Schaltschrankbau-Praxis anzupassen.</w:t>
      </w:r>
      <w:r>
        <w:rPr>
          <w:rFonts w:ascii="Arial" w:hAnsi="Arial" w:cs="Arial"/>
        </w:rPr>
        <w:t xml:space="preserve"> Beleg hierfür ist eine praktische Neuerung, die erstmalig bei </w:t>
      </w:r>
      <w:r w:rsidRPr="006C47C5">
        <w:rPr>
          <w:rFonts w:ascii="Arial" w:hAnsi="Arial" w:cs="Arial"/>
        </w:rPr>
        <w:t>Schaltschrank-Thermostate</w:t>
      </w:r>
      <w:r>
        <w:rPr>
          <w:rFonts w:ascii="Arial" w:hAnsi="Arial" w:cs="Arial"/>
        </w:rPr>
        <w:t>n eingesetzt wird</w:t>
      </w:r>
      <w:r w:rsidRPr="006C47C5">
        <w:rPr>
          <w:rFonts w:ascii="Arial" w:hAnsi="Arial" w:cs="Arial"/>
        </w:rPr>
        <w:t>: KTO 111 und KTS 111 klemmen die Stromzuführung werkzeuglos mittels Push-In Klemmen auf der Gehäuse-Vorderseite. Die Klemmen üben konstanten Druck auf die Zuleitungen aus – ein Plus an Sicherheit</w:t>
      </w:r>
      <w:r>
        <w:rPr>
          <w:rFonts w:ascii="Arial" w:hAnsi="Arial" w:cs="Arial"/>
        </w:rPr>
        <w:t>.</w:t>
      </w:r>
      <w:r w:rsidR="00672992">
        <w:rPr>
          <w:rFonts w:ascii="Arial" w:hAnsi="Arial" w:cs="Arial"/>
        </w:rPr>
        <w:t xml:space="preserve"> Vorteil für den Anwender: </w:t>
      </w:r>
      <w:r w:rsidR="00A41085">
        <w:rPr>
          <w:rFonts w:ascii="Arial" w:hAnsi="Arial" w:cs="Arial"/>
        </w:rPr>
        <w:t>die Montage</w:t>
      </w:r>
      <w:r w:rsidR="00672992">
        <w:rPr>
          <w:rFonts w:ascii="Arial" w:hAnsi="Arial" w:cs="Arial"/>
        </w:rPr>
        <w:t xml:space="preserve">zeit reduziert sich um </w:t>
      </w:r>
      <w:r w:rsidR="00A41085">
        <w:rPr>
          <w:rFonts w:ascii="Arial" w:hAnsi="Arial" w:cs="Arial"/>
        </w:rPr>
        <w:t xml:space="preserve">bis </w:t>
      </w:r>
      <w:r>
        <w:rPr>
          <w:rFonts w:ascii="Arial" w:hAnsi="Arial" w:cs="Arial"/>
        </w:rPr>
        <w:t>zu zwei Drittel</w:t>
      </w:r>
      <w:r w:rsidR="00A41085">
        <w:rPr>
          <w:rFonts w:ascii="Arial" w:hAnsi="Arial" w:cs="Arial"/>
        </w:rPr>
        <w:t xml:space="preserve">. </w:t>
      </w:r>
    </w:p>
    <w:p w14:paraId="13125A7E" w14:textId="77777777" w:rsidR="00C224B7" w:rsidRDefault="00C224B7" w:rsidP="00C224B7">
      <w:pPr>
        <w:spacing w:line="480" w:lineRule="auto"/>
        <w:rPr>
          <w:rFonts w:ascii="Arial" w:hAnsi="Arial" w:cs="Arial"/>
        </w:rPr>
      </w:pPr>
    </w:p>
    <w:p w14:paraId="509F5E66" w14:textId="2260C78B" w:rsidR="00C224B7" w:rsidRDefault="00C224B7" w:rsidP="00C224B7">
      <w:pPr>
        <w:spacing w:line="480" w:lineRule="auto"/>
        <w:rPr>
          <w:rFonts w:ascii="Arial" w:hAnsi="Arial" w:cs="Arial"/>
        </w:rPr>
      </w:pPr>
      <w:r>
        <w:rPr>
          <w:rFonts w:ascii="Arial" w:hAnsi="Arial" w:cs="Arial"/>
        </w:rPr>
        <w:t>Die Schaltschrank-Thermostate der KTO / KTS Serie sind als Zweipunktregler mit einem Fühlerelement aus Thermobimetall ausgeführt. Dieses verbiegt sich unter Temperatureinfluss und betätigt einen Sprungschalter. Der KTO 111 ist ein Öffner (NC) zur Regelung von Heizgeräten. Der KTS 111 ist ein Schließer (NO</w:t>
      </w:r>
      <w:r w:rsidR="00A41085">
        <w:rPr>
          <w:rFonts w:ascii="Arial" w:hAnsi="Arial" w:cs="Arial"/>
        </w:rPr>
        <w:t xml:space="preserve">) </w:t>
      </w:r>
      <w:r>
        <w:rPr>
          <w:rFonts w:ascii="Arial" w:hAnsi="Arial" w:cs="Arial"/>
        </w:rPr>
        <w:t xml:space="preserve">zur Regelung von Filterlüftern, Wärmetauschern, Kühlgeräten oder Signalgebern. </w:t>
      </w:r>
    </w:p>
    <w:p w14:paraId="1EF4C4CA" w14:textId="77777777" w:rsidR="00C224B7" w:rsidRDefault="00C224B7" w:rsidP="00C224B7">
      <w:pPr>
        <w:spacing w:line="480" w:lineRule="auto"/>
        <w:rPr>
          <w:rFonts w:ascii="Arial" w:hAnsi="Arial" w:cs="Arial"/>
        </w:rPr>
      </w:pPr>
    </w:p>
    <w:p w14:paraId="362ED943" w14:textId="0E90FDF8" w:rsidR="00A41085" w:rsidRDefault="00C224B7" w:rsidP="00AD55CA">
      <w:pPr>
        <w:spacing w:line="480" w:lineRule="auto"/>
        <w:rPr>
          <w:rFonts w:ascii="Arial" w:hAnsi="Arial" w:cs="Arial"/>
          <w:sz w:val="24"/>
          <w:highlight w:val="lightGray"/>
        </w:rPr>
      </w:pPr>
      <w:r w:rsidRPr="006C47C5">
        <w:rPr>
          <w:rFonts w:ascii="Arial" w:hAnsi="Arial" w:cs="Arial"/>
        </w:rPr>
        <w:t>Die Einsatztemperatur der Thermostate erstreckt sich von -45 bis +80 °C (-49 bis +176 °F) in einer Umgebung mit maximal 90 % relativer Feuchte (nicht</w:t>
      </w:r>
      <w:r>
        <w:rPr>
          <w:rFonts w:ascii="Arial" w:hAnsi="Arial" w:cs="Arial"/>
        </w:rPr>
        <w:t xml:space="preserve"> kondensierend). KTO / KTS sind in der IP Schutzart 20 und Schutzklasse 2 ausgeführt, erreichen eine geprüfte Lebensdauer von 100.000 Zyklen und sind für folgende Schaltströme ausgelegt: AC 250 V, AC 120 V und DC 24-72 V. Der maximale Einschaltstrom beträgt AC 16 A für 10 Sekunden. Die Schalttemperaturdifferenz beträgt 7 K bei einer Toleranz von ±4 K. Die Montage erfolgt per Clip auf DIN-Schiene. Die Thermostate KTO 111 und KTS 111 bieten ihren Anwendern die zertifizierte Sicherhei</w:t>
      </w:r>
      <w:r w:rsidRPr="00C22132">
        <w:rPr>
          <w:rFonts w:ascii="Arial" w:hAnsi="Arial" w:cs="Arial"/>
        </w:rPr>
        <w:t xml:space="preserve">t </w:t>
      </w:r>
      <w:r>
        <w:rPr>
          <w:rFonts w:ascii="Arial" w:hAnsi="Arial" w:cs="Arial"/>
        </w:rPr>
        <w:t xml:space="preserve">aller gängigen </w:t>
      </w:r>
      <w:r w:rsidRPr="00C22132">
        <w:rPr>
          <w:rFonts w:ascii="Arial" w:hAnsi="Arial" w:cs="Arial"/>
        </w:rPr>
        <w:t>Approbation</w:t>
      </w:r>
      <w:r w:rsidR="00A41085">
        <w:rPr>
          <w:rFonts w:ascii="Arial" w:hAnsi="Arial" w:cs="Arial"/>
        </w:rPr>
        <w:t xml:space="preserve"> -</w:t>
      </w:r>
      <w:r>
        <w:rPr>
          <w:rFonts w:ascii="Arial" w:hAnsi="Arial" w:cs="Arial"/>
        </w:rPr>
        <w:t xml:space="preserve"> z. B.</w:t>
      </w:r>
      <w:r w:rsidRPr="00C22132">
        <w:rPr>
          <w:rFonts w:ascii="Arial" w:hAnsi="Arial" w:cs="Arial"/>
        </w:rPr>
        <w:t xml:space="preserve"> </w:t>
      </w:r>
      <w:r>
        <w:rPr>
          <w:rFonts w:ascii="Arial" w:hAnsi="Arial" w:cs="Arial"/>
        </w:rPr>
        <w:t>UL und VDE</w:t>
      </w:r>
      <w:r w:rsidR="00A41085">
        <w:rPr>
          <w:rFonts w:ascii="Arial" w:hAnsi="Arial" w:cs="Arial"/>
        </w:rPr>
        <w:t xml:space="preserve"> - und sind für Einsatz-Höhen von bis zu 5.000 m </w:t>
      </w:r>
      <w:r w:rsidR="00A41085" w:rsidRPr="00C22132">
        <w:rPr>
          <w:rFonts w:ascii="Arial" w:hAnsi="Arial" w:cs="Arial"/>
        </w:rPr>
        <w:t xml:space="preserve">(Überspannungskategorie II) </w:t>
      </w:r>
      <w:r w:rsidR="00A41085">
        <w:rPr>
          <w:rFonts w:ascii="Arial" w:hAnsi="Arial" w:cs="Arial"/>
        </w:rPr>
        <w:t xml:space="preserve">bzw. 2.000 m </w:t>
      </w:r>
      <w:r w:rsidR="00A41085" w:rsidRPr="00C22132">
        <w:rPr>
          <w:rFonts w:ascii="Arial" w:hAnsi="Arial" w:cs="Arial"/>
        </w:rPr>
        <w:t>(Überspannungskategorie</w:t>
      </w:r>
      <w:r w:rsidR="00A41085">
        <w:rPr>
          <w:rFonts w:ascii="Arial" w:hAnsi="Arial" w:cs="Arial"/>
        </w:rPr>
        <w:t xml:space="preserve"> III) zugelassen. </w:t>
      </w:r>
    </w:p>
    <w:p w14:paraId="446C272E" w14:textId="406686D5" w:rsidR="00C224B7" w:rsidRPr="004438A5" w:rsidRDefault="00406512" w:rsidP="00C224B7">
      <w:pPr>
        <w:spacing w:line="480" w:lineRule="auto"/>
        <w:rPr>
          <w:rFonts w:ascii="Arial" w:hAnsi="Arial" w:cs="Arial"/>
          <w:b/>
          <w:i/>
        </w:rPr>
      </w:pPr>
      <w:r>
        <w:rPr>
          <w:rFonts w:ascii="Arial" w:hAnsi="Arial" w:cs="Arial"/>
          <w:b/>
          <w:i/>
          <w:highlight w:val="lightGray"/>
        </w:rPr>
        <w:lastRenderedPageBreak/>
        <w:t xml:space="preserve">Mittellange Version </w:t>
      </w:r>
      <w:proofErr w:type="gramStart"/>
      <w:r w:rsidR="00C224B7" w:rsidRPr="00873A1A">
        <w:rPr>
          <w:rFonts w:ascii="Arial" w:hAnsi="Arial" w:cs="Arial"/>
          <w:b/>
          <w:i/>
          <w:highlight w:val="lightGray"/>
        </w:rPr>
        <w:t xml:space="preserve">( </w:t>
      </w:r>
      <w:r w:rsidR="00C224B7">
        <w:rPr>
          <w:rFonts w:ascii="Arial" w:hAnsi="Arial" w:cs="Arial"/>
          <w:b/>
          <w:i/>
          <w:highlight w:val="lightGray"/>
        </w:rPr>
        <w:t>3.480</w:t>
      </w:r>
      <w:proofErr w:type="gramEnd"/>
      <w:r w:rsidR="00C224B7" w:rsidRPr="00873A1A">
        <w:rPr>
          <w:rFonts w:ascii="Arial" w:hAnsi="Arial" w:cs="Arial"/>
          <w:b/>
          <w:i/>
          <w:highlight w:val="lightGray"/>
        </w:rPr>
        <w:t xml:space="preserve"> Zeichen brutto)                       </w:t>
      </w:r>
      <w:r w:rsidR="00C224B7" w:rsidRPr="00873A1A">
        <w:rPr>
          <w:rFonts w:ascii="Arial" w:hAnsi="Arial" w:cs="Arial"/>
          <w:b/>
          <w:i/>
          <w:color w:val="D9D9D9" w:themeColor="background1" w:themeShade="D9"/>
          <w:highlight w:val="lightGray"/>
        </w:rPr>
        <w:t>.</w:t>
      </w:r>
    </w:p>
    <w:p w14:paraId="2E72E4DB" w14:textId="77777777" w:rsidR="001751D1" w:rsidRDefault="001751D1" w:rsidP="001751D1">
      <w:pPr>
        <w:rPr>
          <w:rFonts w:ascii="Arial" w:hAnsi="Arial" w:cs="Arial"/>
          <w:b/>
          <w:sz w:val="32"/>
          <w:szCs w:val="32"/>
        </w:rPr>
      </w:pPr>
      <w:r>
        <w:rPr>
          <w:rFonts w:ascii="Arial" w:hAnsi="Arial" w:cs="Arial"/>
          <w:b/>
          <w:sz w:val="32"/>
          <w:szCs w:val="32"/>
        </w:rPr>
        <w:t xml:space="preserve">Neuer Push </w:t>
      </w:r>
      <w:proofErr w:type="spellStart"/>
      <w:r>
        <w:rPr>
          <w:rFonts w:ascii="Arial" w:hAnsi="Arial" w:cs="Arial"/>
          <w:b/>
          <w:sz w:val="32"/>
          <w:szCs w:val="32"/>
        </w:rPr>
        <w:t>für’s</w:t>
      </w:r>
      <w:proofErr w:type="spellEnd"/>
      <w:r>
        <w:rPr>
          <w:rFonts w:ascii="Arial" w:hAnsi="Arial" w:cs="Arial"/>
          <w:b/>
          <w:sz w:val="32"/>
          <w:szCs w:val="32"/>
        </w:rPr>
        <w:t xml:space="preserve"> </w:t>
      </w:r>
      <w:r w:rsidRPr="006039CC">
        <w:rPr>
          <w:rFonts w:ascii="Arial" w:hAnsi="Arial" w:cs="Arial"/>
          <w:b/>
          <w:sz w:val="32"/>
          <w:szCs w:val="32"/>
        </w:rPr>
        <w:t>Schaltschrank</w:t>
      </w:r>
      <w:r>
        <w:rPr>
          <w:rFonts w:ascii="Arial" w:hAnsi="Arial" w:cs="Arial"/>
          <w:b/>
          <w:sz w:val="32"/>
          <w:szCs w:val="32"/>
        </w:rPr>
        <w:t>-Klima</w:t>
      </w:r>
    </w:p>
    <w:p w14:paraId="08C25F55" w14:textId="77777777" w:rsidR="001751D1" w:rsidRPr="006039CC" w:rsidRDefault="001751D1" w:rsidP="001751D1">
      <w:pPr>
        <w:rPr>
          <w:rFonts w:ascii="Arial" w:hAnsi="Arial" w:cs="Arial"/>
          <w:b/>
          <w:sz w:val="32"/>
          <w:szCs w:val="32"/>
        </w:rPr>
      </w:pPr>
    </w:p>
    <w:p w14:paraId="23CFF514" w14:textId="77777777" w:rsidR="001751D1" w:rsidRDefault="001751D1" w:rsidP="001751D1">
      <w:pPr>
        <w:rPr>
          <w:rFonts w:ascii="Arial" w:hAnsi="Arial" w:cs="Arial"/>
          <w:b/>
          <w:sz w:val="20"/>
          <w:szCs w:val="20"/>
          <w:u w:val="single"/>
        </w:rPr>
      </w:pPr>
      <w:r>
        <w:rPr>
          <w:rFonts w:ascii="Arial" w:hAnsi="Arial" w:cs="Arial"/>
          <w:b/>
          <w:sz w:val="20"/>
          <w:szCs w:val="20"/>
          <w:u w:val="single"/>
        </w:rPr>
        <w:t>Bimetall Thermostate - bewährte Regler im Schaltschrank</w:t>
      </w:r>
    </w:p>
    <w:p w14:paraId="7BF9D8C1" w14:textId="77777777" w:rsidR="001751D1" w:rsidRPr="00005110" w:rsidRDefault="001751D1" w:rsidP="001751D1">
      <w:pPr>
        <w:rPr>
          <w:rFonts w:ascii="Arial" w:hAnsi="Arial" w:cs="Arial"/>
          <w:b/>
          <w:sz w:val="20"/>
          <w:szCs w:val="20"/>
          <w:u w:val="single"/>
        </w:rPr>
      </w:pPr>
    </w:p>
    <w:p w14:paraId="3AFD51CF" w14:textId="09123837" w:rsidR="001751D1" w:rsidRDefault="001751D1" w:rsidP="001751D1">
      <w:pPr>
        <w:spacing w:line="300" w:lineRule="auto"/>
        <w:rPr>
          <w:rFonts w:ascii="Arial" w:hAnsi="Arial" w:cs="Arial"/>
          <w:b/>
          <w:sz w:val="20"/>
          <w:szCs w:val="20"/>
        </w:rPr>
      </w:pPr>
      <w:r>
        <w:rPr>
          <w:rFonts w:ascii="Arial" w:hAnsi="Arial" w:cs="Arial"/>
          <w:b/>
          <w:sz w:val="20"/>
          <w:szCs w:val="20"/>
        </w:rPr>
        <w:t>Die Schaltschrank Klein-Thermostate KTO 111 und KTS 111 von STEGO warten mit einer praktischen Neuerung auf: Push-In Klemmen sorgen für leichten und werkzeuglosen Stromanschluss. So finden die kompakten Regler schnell Anschluss im Schaltschrank um Heizungen und Kühleinrichtungen zu schalten</w:t>
      </w:r>
      <w:r w:rsidR="00C224B7">
        <w:rPr>
          <w:rFonts w:ascii="Arial" w:hAnsi="Arial" w:cs="Arial"/>
          <w:b/>
          <w:sz w:val="20"/>
          <w:szCs w:val="20"/>
        </w:rPr>
        <w:t>.</w:t>
      </w:r>
    </w:p>
    <w:p w14:paraId="2338490B" w14:textId="77777777" w:rsidR="001751D1" w:rsidRDefault="001751D1" w:rsidP="001751D1">
      <w:pPr>
        <w:spacing w:line="300" w:lineRule="auto"/>
        <w:rPr>
          <w:rFonts w:ascii="Arial" w:hAnsi="Arial" w:cs="Arial"/>
          <w:b/>
          <w:sz w:val="20"/>
          <w:szCs w:val="20"/>
        </w:rPr>
      </w:pPr>
    </w:p>
    <w:p w14:paraId="4156F27A" w14:textId="77777777" w:rsidR="001751D1" w:rsidRDefault="001751D1" w:rsidP="001751D1">
      <w:pPr>
        <w:spacing w:line="300" w:lineRule="auto"/>
        <w:rPr>
          <w:rFonts w:ascii="Arial" w:hAnsi="Arial" w:cs="Arial"/>
          <w:b/>
          <w:sz w:val="20"/>
          <w:szCs w:val="20"/>
        </w:rPr>
      </w:pPr>
    </w:p>
    <w:p w14:paraId="3FA11719" w14:textId="77777777" w:rsidR="001751D1" w:rsidRPr="00855182" w:rsidRDefault="001751D1" w:rsidP="001751D1">
      <w:pPr>
        <w:spacing w:line="480" w:lineRule="auto"/>
        <w:rPr>
          <w:rFonts w:ascii="Arial" w:hAnsi="Arial" w:cs="Arial"/>
          <w:b/>
        </w:rPr>
      </w:pPr>
      <w:r>
        <w:rPr>
          <w:rFonts w:ascii="Arial" w:hAnsi="Arial" w:cs="Arial"/>
          <w:b/>
        </w:rPr>
        <w:t>Push-In Klemmen für s</w:t>
      </w:r>
      <w:r w:rsidRPr="00855182">
        <w:rPr>
          <w:rFonts w:ascii="Arial" w:hAnsi="Arial" w:cs="Arial"/>
          <w:b/>
        </w:rPr>
        <w:t>chneller</w:t>
      </w:r>
      <w:r>
        <w:rPr>
          <w:rFonts w:ascii="Arial" w:hAnsi="Arial" w:cs="Arial"/>
          <w:b/>
        </w:rPr>
        <w:t>en</w:t>
      </w:r>
      <w:r w:rsidRPr="00855182">
        <w:rPr>
          <w:rFonts w:ascii="Arial" w:hAnsi="Arial" w:cs="Arial"/>
          <w:b/>
        </w:rPr>
        <w:t xml:space="preserve"> Anschluss</w:t>
      </w:r>
    </w:p>
    <w:p w14:paraId="21FFFFB0" w14:textId="77777777" w:rsidR="001751D1" w:rsidRDefault="001751D1" w:rsidP="001751D1">
      <w:pPr>
        <w:spacing w:line="480" w:lineRule="auto"/>
        <w:rPr>
          <w:rFonts w:ascii="Arial" w:hAnsi="Arial" w:cs="Arial"/>
        </w:rPr>
      </w:pPr>
      <w:r w:rsidRPr="00855182">
        <w:rPr>
          <w:rFonts w:ascii="Arial" w:hAnsi="Arial" w:cs="Arial"/>
        </w:rPr>
        <w:t>STEGO hat bei der KTO / KTS Neuauflage die Chance genutzt seine Thermostate optimal an die Belange der Schaltschrankbau-Praxis anzupassen.</w:t>
      </w:r>
      <w:r>
        <w:rPr>
          <w:rFonts w:ascii="Arial" w:hAnsi="Arial" w:cs="Arial"/>
        </w:rPr>
        <w:t xml:space="preserve"> Beleg hierfür ist eine praktische Neuerung, die erstmalig bei </w:t>
      </w:r>
      <w:r w:rsidRPr="006C47C5">
        <w:rPr>
          <w:rFonts w:ascii="Arial" w:hAnsi="Arial" w:cs="Arial"/>
        </w:rPr>
        <w:t>Schaltschrank-Thermostate</w:t>
      </w:r>
      <w:r>
        <w:rPr>
          <w:rFonts w:ascii="Arial" w:hAnsi="Arial" w:cs="Arial"/>
        </w:rPr>
        <w:t>n eingesetzt wird</w:t>
      </w:r>
      <w:r w:rsidRPr="006C47C5">
        <w:rPr>
          <w:rFonts w:ascii="Arial" w:hAnsi="Arial" w:cs="Arial"/>
        </w:rPr>
        <w:t>: KTO 111 und KTS 111 klemmen die Stromzuführung werkzeuglos mittels Push-In Klemmen auf der Gehäuse-Vorderseite. Die Klemmen üben konstanten Druck auf die Zuleitungen aus – ein Plus an Sicherheit, z. B. auch beim Transport vorkonfektionierter Schaltschränke.</w:t>
      </w:r>
      <w:r>
        <w:rPr>
          <w:rFonts w:ascii="Arial" w:hAnsi="Arial" w:cs="Arial"/>
        </w:rPr>
        <w:t xml:space="preserve"> Das Lösen der Anschlussleitungen ist ausgeschlossen. Weiterer Vorteil der Push-In Klemmen: Der Anschluss der KTO / KTS Thermostate erfolgt leichter und schneller, bis zu zwei Drittel Zeiteinsparung sind in der Praxis durch die werkzeuglose Montage machbar.</w:t>
      </w:r>
    </w:p>
    <w:p w14:paraId="7500C219" w14:textId="77777777" w:rsidR="001751D1" w:rsidRDefault="001751D1" w:rsidP="001751D1">
      <w:pPr>
        <w:spacing w:line="480" w:lineRule="auto"/>
        <w:rPr>
          <w:rFonts w:ascii="Arial" w:hAnsi="Arial" w:cs="Arial"/>
        </w:rPr>
      </w:pPr>
    </w:p>
    <w:p w14:paraId="39233E01" w14:textId="77777777" w:rsidR="001751D1" w:rsidRDefault="001751D1" w:rsidP="001751D1">
      <w:pPr>
        <w:spacing w:line="480" w:lineRule="auto"/>
        <w:rPr>
          <w:rFonts w:ascii="Arial" w:hAnsi="Arial" w:cs="Arial"/>
          <w:b/>
        </w:rPr>
      </w:pPr>
      <w:r>
        <w:rPr>
          <w:rFonts w:ascii="Arial" w:hAnsi="Arial" w:cs="Arial"/>
          <w:b/>
        </w:rPr>
        <w:t xml:space="preserve">Öffnen und schließen für optimales Klima </w:t>
      </w:r>
    </w:p>
    <w:p w14:paraId="180E8F32" w14:textId="604459DE" w:rsidR="001751D1" w:rsidRDefault="001751D1" w:rsidP="001751D1">
      <w:pPr>
        <w:spacing w:line="480" w:lineRule="auto"/>
        <w:rPr>
          <w:rFonts w:ascii="Arial" w:hAnsi="Arial" w:cs="Arial"/>
        </w:rPr>
      </w:pPr>
      <w:r>
        <w:rPr>
          <w:rFonts w:ascii="Arial" w:hAnsi="Arial" w:cs="Arial"/>
        </w:rPr>
        <w:t xml:space="preserve">Thermostate sind wichtige Komponenten in jedem Schaltschrank. Regeln sie doch die punktgenaue Klimatisierung der Schaltschrank Elektronik im vorgeschriebenen Temperatur-Einsatzbereich und schützen so vor schädlichem Kondensat. Die beiden neuen Thermostate der KTO / KTS Serie von STEGO sind als Zweipunktregler mit einem Fühlerelement aus Thermobimetall ausgeführt. Dieses verbiegt sich unter Temperatureinfluss und betätigt einen Sprungschalter. Der KTO 111 ist ein Öffner (NC - der Kontakt öffnet bei steigender Temperatur) zur Regelung von Heizgeräten. Der KTS 111 ist ein Schließer (NO – der Kontakt schließt bei steigender Temperatur) zur Regelung von Filterlüftern, Wärmetauschern, Kühlgeräten oder Signalgebern. </w:t>
      </w:r>
    </w:p>
    <w:p w14:paraId="01983B0C" w14:textId="77777777" w:rsidR="001751D1" w:rsidRDefault="001751D1" w:rsidP="001751D1">
      <w:pPr>
        <w:spacing w:line="480" w:lineRule="auto"/>
        <w:rPr>
          <w:rFonts w:ascii="Arial" w:hAnsi="Arial" w:cs="Arial"/>
        </w:rPr>
      </w:pPr>
    </w:p>
    <w:p w14:paraId="43F9B3CF" w14:textId="77777777" w:rsidR="00406512" w:rsidRDefault="00406512" w:rsidP="001751D1">
      <w:pPr>
        <w:spacing w:line="480" w:lineRule="auto"/>
        <w:rPr>
          <w:rFonts w:ascii="Arial" w:hAnsi="Arial" w:cs="Arial"/>
          <w:b/>
        </w:rPr>
      </w:pPr>
    </w:p>
    <w:p w14:paraId="481DF295" w14:textId="4A8DFB97" w:rsidR="001751D1" w:rsidRPr="00855182" w:rsidRDefault="001751D1" w:rsidP="001751D1">
      <w:pPr>
        <w:spacing w:line="480" w:lineRule="auto"/>
        <w:rPr>
          <w:rFonts w:ascii="Arial" w:hAnsi="Arial" w:cs="Arial"/>
        </w:rPr>
      </w:pPr>
      <w:r w:rsidRPr="00855182">
        <w:rPr>
          <w:rFonts w:ascii="Arial" w:hAnsi="Arial" w:cs="Arial"/>
          <w:b/>
        </w:rPr>
        <w:lastRenderedPageBreak/>
        <w:t>Mehr Luft zum Atmen</w:t>
      </w:r>
    </w:p>
    <w:p w14:paraId="3FF012F3" w14:textId="77777777" w:rsidR="001751D1" w:rsidRDefault="001751D1" w:rsidP="001751D1">
      <w:pPr>
        <w:spacing w:line="480" w:lineRule="auto"/>
        <w:rPr>
          <w:rFonts w:ascii="Arial" w:hAnsi="Arial" w:cs="Arial"/>
        </w:rPr>
      </w:pPr>
      <w:r w:rsidRPr="00855182">
        <w:rPr>
          <w:rFonts w:ascii="Arial" w:hAnsi="Arial" w:cs="Arial"/>
        </w:rPr>
        <w:t xml:space="preserve">Das Schwäbisch Haller Unternehmen hat viel Aufwand in das überarbeitete Thermostat-Gehäuse gesteckt. </w:t>
      </w:r>
      <w:r>
        <w:rPr>
          <w:rFonts w:ascii="Arial" w:hAnsi="Arial" w:cs="Arial"/>
        </w:rPr>
        <w:t xml:space="preserve">Der Thermostat bekommt nun wortwörtlich mehr Luft. Vergrößerte Luftöffnungen im sich zur Rückwand verjüngenden Korpus sorgen für einen optimierten Lufteinlass und ein damit verbessertes Ansprechverhalten auf Temperaturveränderungen. </w:t>
      </w:r>
      <w:r w:rsidRPr="00916788">
        <w:rPr>
          <w:rFonts w:ascii="Arial" w:hAnsi="Arial" w:cs="Arial"/>
        </w:rPr>
        <w:t>Auffällig ist das geschwungen-ergonomische Design mit großen Einstellrad, welches die Ablesbarkeit verbessert und die Sicherheit gegen unbeabsichtigtes Verstellen erhöht: der Temperaturwert kann nur mit einem Schraubendreher eingestellt werden.</w:t>
      </w:r>
      <w:r>
        <w:rPr>
          <w:rFonts w:ascii="Arial" w:hAnsi="Arial" w:cs="Arial"/>
        </w:rPr>
        <w:t xml:space="preserve"> </w:t>
      </w:r>
    </w:p>
    <w:p w14:paraId="2A5B8C22" w14:textId="77777777" w:rsidR="001751D1" w:rsidRDefault="001751D1" w:rsidP="001751D1">
      <w:pPr>
        <w:rPr>
          <w:rFonts w:ascii="Arial" w:hAnsi="Arial" w:cs="Arial"/>
        </w:rPr>
      </w:pPr>
    </w:p>
    <w:p w14:paraId="151BBF35" w14:textId="77777777" w:rsidR="001751D1" w:rsidRDefault="001751D1" w:rsidP="001751D1">
      <w:pPr>
        <w:rPr>
          <w:rFonts w:ascii="Arial" w:hAnsi="Arial" w:cs="Arial"/>
        </w:rPr>
      </w:pPr>
    </w:p>
    <w:p w14:paraId="64831956" w14:textId="77777777" w:rsidR="001751D1" w:rsidRPr="006C47C5" w:rsidRDefault="001751D1" w:rsidP="001751D1">
      <w:pPr>
        <w:spacing w:line="480" w:lineRule="auto"/>
        <w:rPr>
          <w:rFonts w:ascii="Arial" w:hAnsi="Arial" w:cs="Arial"/>
          <w:b/>
        </w:rPr>
      </w:pPr>
      <w:r w:rsidRPr="006C47C5">
        <w:rPr>
          <w:rFonts w:ascii="Arial" w:hAnsi="Arial" w:cs="Arial"/>
          <w:b/>
        </w:rPr>
        <w:t>Bewährt im rauen Einsatz</w:t>
      </w:r>
    </w:p>
    <w:p w14:paraId="146FE438" w14:textId="77777777" w:rsidR="001751D1" w:rsidRDefault="001751D1" w:rsidP="001751D1">
      <w:pPr>
        <w:spacing w:line="480" w:lineRule="auto"/>
        <w:rPr>
          <w:rFonts w:ascii="Arial" w:hAnsi="Arial" w:cs="Arial"/>
        </w:rPr>
      </w:pPr>
      <w:r w:rsidRPr="006C47C5">
        <w:rPr>
          <w:rFonts w:ascii="Arial" w:hAnsi="Arial" w:cs="Arial"/>
        </w:rPr>
        <w:t>Die Einsatztemperatur der Thermostate erstreckt sich von -45 bis +80 °C (-49 bis +176 °F) in einer Umgebung mit maximal 90 % relativer Feuchte (nicht</w:t>
      </w:r>
      <w:r>
        <w:rPr>
          <w:rFonts w:ascii="Arial" w:hAnsi="Arial" w:cs="Arial"/>
        </w:rPr>
        <w:t xml:space="preserve"> kondensierend). KTO / KTS sind in der IP Schutzart 20 und Schutzklasse 2 ausgeführt, erreichen eine geprüfte Lebensdauer von 100.000 Zyklen und sind für folgende Schaltströme ausgelegt: AC 250 V, AC 120 V und DC 24-72 V. Der maximale Einschaltstrom beträgt AC 16 A für 10 Sekunden. Die Schalttemperaturdifferenz beträgt 7 K bei einer Toleranz von ±4 K. Die Montage erfolgt per Clip auf DIN-Schiene. Eine Besonderheit der neuen Thermostate ist ihre Höhentauglichkeit. Eine Verbesserung der Luft- und Kriechstrecken sorgt </w:t>
      </w:r>
      <w:r w:rsidRPr="00C22132">
        <w:rPr>
          <w:rFonts w:ascii="Arial" w:hAnsi="Arial" w:cs="Arial"/>
        </w:rPr>
        <w:t>für Einsatz-Höhen bis zu 5.000 m (Überspannungskategorie II) bzw. bis zu 2.000 m (Überspannungskategorie</w:t>
      </w:r>
      <w:r>
        <w:rPr>
          <w:rFonts w:ascii="Arial" w:hAnsi="Arial" w:cs="Arial"/>
        </w:rPr>
        <w:t xml:space="preserve"> III). Die Thermostate KTO 111 und KTS 111 bieten ihren Anwendern die zertifizierte Sicherhei</w:t>
      </w:r>
      <w:r w:rsidRPr="00C22132">
        <w:rPr>
          <w:rFonts w:ascii="Arial" w:hAnsi="Arial" w:cs="Arial"/>
        </w:rPr>
        <w:t xml:space="preserve">t </w:t>
      </w:r>
      <w:r>
        <w:rPr>
          <w:rFonts w:ascii="Arial" w:hAnsi="Arial" w:cs="Arial"/>
        </w:rPr>
        <w:t xml:space="preserve">aller gängigen </w:t>
      </w:r>
      <w:r w:rsidRPr="00C22132">
        <w:rPr>
          <w:rFonts w:ascii="Arial" w:hAnsi="Arial" w:cs="Arial"/>
        </w:rPr>
        <w:t>Approbation</w:t>
      </w:r>
      <w:r>
        <w:rPr>
          <w:rFonts w:ascii="Arial" w:hAnsi="Arial" w:cs="Arial"/>
        </w:rPr>
        <w:t>, z. B.</w:t>
      </w:r>
      <w:r w:rsidRPr="00C22132">
        <w:rPr>
          <w:rFonts w:ascii="Arial" w:hAnsi="Arial" w:cs="Arial"/>
        </w:rPr>
        <w:t xml:space="preserve"> </w:t>
      </w:r>
      <w:r>
        <w:rPr>
          <w:rFonts w:ascii="Arial" w:hAnsi="Arial" w:cs="Arial"/>
        </w:rPr>
        <w:t xml:space="preserve">UL und VDE. </w:t>
      </w:r>
    </w:p>
    <w:p w14:paraId="0A6E58FD" w14:textId="77777777" w:rsidR="001751D1" w:rsidRDefault="001751D1" w:rsidP="00AD55CA">
      <w:pPr>
        <w:spacing w:line="480" w:lineRule="auto"/>
        <w:rPr>
          <w:rFonts w:ascii="Arial" w:hAnsi="Arial" w:cs="Arial"/>
          <w:sz w:val="24"/>
          <w:highlight w:val="lightGray"/>
        </w:rPr>
      </w:pPr>
    </w:p>
    <w:p w14:paraId="50C0B91E" w14:textId="77777777" w:rsidR="001751D1" w:rsidRDefault="001751D1" w:rsidP="00AD55CA">
      <w:pPr>
        <w:spacing w:line="480" w:lineRule="auto"/>
        <w:rPr>
          <w:rFonts w:ascii="Arial" w:hAnsi="Arial" w:cs="Arial"/>
          <w:sz w:val="24"/>
          <w:highlight w:val="lightGray"/>
        </w:rPr>
      </w:pPr>
    </w:p>
    <w:p w14:paraId="3AFC16DE" w14:textId="77777777" w:rsidR="001751D1" w:rsidRDefault="001751D1" w:rsidP="00AD55CA">
      <w:pPr>
        <w:spacing w:line="480" w:lineRule="auto"/>
        <w:rPr>
          <w:rFonts w:ascii="Arial" w:hAnsi="Arial" w:cs="Arial"/>
          <w:sz w:val="24"/>
          <w:highlight w:val="lightGray"/>
        </w:rPr>
      </w:pPr>
    </w:p>
    <w:p w14:paraId="274C526F" w14:textId="5D73F1E0" w:rsidR="001751D1" w:rsidRDefault="001751D1" w:rsidP="00AD55CA">
      <w:pPr>
        <w:spacing w:line="480" w:lineRule="auto"/>
        <w:rPr>
          <w:rFonts w:ascii="Arial" w:hAnsi="Arial" w:cs="Arial"/>
          <w:sz w:val="24"/>
          <w:highlight w:val="lightGray"/>
        </w:rPr>
      </w:pPr>
    </w:p>
    <w:p w14:paraId="44130ADF" w14:textId="2994E774" w:rsidR="00406512" w:rsidRDefault="00406512" w:rsidP="00AD55CA">
      <w:pPr>
        <w:spacing w:line="480" w:lineRule="auto"/>
        <w:rPr>
          <w:rFonts w:ascii="Arial" w:hAnsi="Arial" w:cs="Arial"/>
          <w:sz w:val="24"/>
          <w:highlight w:val="lightGray"/>
        </w:rPr>
      </w:pPr>
    </w:p>
    <w:p w14:paraId="508009D5" w14:textId="77777777" w:rsidR="00406512" w:rsidRDefault="00406512" w:rsidP="00AD55CA">
      <w:pPr>
        <w:spacing w:line="480" w:lineRule="auto"/>
        <w:rPr>
          <w:rFonts w:ascii="Arial" w:hAnsi="Arial" w:cs="Arial"/>
          <w:sz w:val="24"/>
          <w:highlight w:val="lightGray"/>
        </w:rPr>
      </w:pPr>
    </w:p>
    <w:p w14:paraId="312CCA0B" w14:textId="77777777" w:rsidR="001751D1" w:rsidRDefault="001751D1" w:rsidP="00AD55CA">
      <w:pPr>
        <w:spacing w:line="480" w:lineRule="auto"/>
        <w:rPr>
          <w:rFonts w:ascii="Arial" w:hAnsi="Arial" w:cs="Arial"/>
          <w:sz w:val="24"/>
          <w:highlight w:val="lightGray"/>
        </w:rPr>
      </w:pPr>
    </w:p>
    <w:p w14:paraId="2FB362FE" w14:textId="40E2097F" w:rsidR="00AD55CA" w:rsidRPr="00406512" w:rsidRDefault="0009451E" w:rsidP="00AD55CA">
      <w:pPr>
        <w:spacing w:line="480" w:lineRule="auto"/>
        <w:rPr>
          <w:rFonts w:ascii="Arial" w:hAnsi="Arial" w:cs="Arial"/>
          <w:b/>
          <w:i/>
          <w:highlight w:val="lightGray"/>
        </w:rPr>
      </w:pPr>
      <w:r w:rsidRPr="00406512">
        <w:rPr>
          <w:rFonts w:ascii="Arial" w:hAnsi="Arial" w:cs="Arial"/>
          <w:b/>
          <w:i/>
          <w:highlight w:val="lightGray"/>
        </w:rPr>
        <w:lastRenderedPageBreak/>
        <w:t xml:space="preserve"> </w:t>
      </w:r>
      <w:r w:rsidR="00406512" w:rsidRPr="00406512">
        <w:rPr>
          <w:rFonts w:ascii="Arial" w:hAnsi="Arial" w:cs="Arial"/>
          <w:b/>
          <w:i/>
          <w:highlight w:val="lightGray"/>
        </w:rPr>
        <w:t xml:space="preserve">Lange Version </w:t>
      </w:r>
      <w:proofErr w:type="gramStart"/>
      <w:r w:rsidR="001C7C95" w:rsidRPr="00873A1A">
        <w:rPr>
          <w:rFonts w:ascii="Arial" w:hAnsi="Arial" w:cs="Arial"/>
          <w:b/>
          <w:i/>
          <w:highlight w:val="lightGray"/>
        </w:rPr>
        <w:t xml:space="preserve">( </w:t>
      </w:r>
      <w:r w:rsidR="00B00195" w:rsidRPr="00873A1A">
        <w:rPr>
          <w:rFonts w:ascii="Arial" w:hAnsi="Arial" w:cs="Arial"/>
          <w:b/>
          <w:i/>
          <w:highlight w:val="lightGray"/>
        </w:rPr>
        <w:t>4.</w:t>
      </w:r>
      <w:r w:rsidR="00873A1A" w:rsidRPr="00873A1A">
        <w:rPr>
          <w:rFonts w:ascii="Arial" w:hAnsi="Arial" w:cs="Arial"/>
          <w:b/>
          <w:i/>
          <w:highlight w:val="lightGray"/>
        </w:rPr>
        <w:t>757</w:t>
      </w:r>
      <w:proofErr w:type="gramEnd"/>
      <w:r w:rsidR="00B00195" w:rsidRPr="00873A1A">
        <w:rPr>
          <w:rFonts w:ascii="Arial" w:hAnsi="Arial" w:cs="Arial"/>
          <w:b/>
          <w:i/>
          <w:highlight w:val="lightGray"/>
        </w:rPr>
        <w:t xml:space="preserve"> </w:t>
      </w:r>
      <w:r w:rsidR="00AD55CA" w:rsidRPr="00873A1A">
        <w:rPr>
          <w:rFonts w:ascii="Arial" w:hAnsi="Arial" w:cs="Arial"/>
          <w:b/>
          <w:i/>
          <w:highlight w:val="lightGray"/>
        </w:rPr>
        <w:t>Zeichen brutto)</w:t>
      </w:r>
      <w:r w:rsidRPr="00873A1A">
        <w:rPr>
          <w:rFonts w:ascii="Arial" w:hAnsi="Arial" w:cs="Arial"/>
          <w:b/>
          <w:i/>
          <w:highlight w:val="lightGray"/>
        </w:rPr>
        <w:t xml:space="preserve">                    </w:t>
      </w:r>
    </w:p>
    <w:p w14:paraId="5AD41993" w14:textId="570D1081" w:rsidR="00776BF6" w:rsidRDefault="00C02EB1" w:rsidP="00776BF6">
      <w:pPr>
        <w:rPr>
          <w:rFonts w:ascii="Arial" w:hAnsi="Arial" w:cs="Arial"/>
          <w:b/>
          <w:sz w:val="32"/>
          <w:szCs w:val="32"/>
        </w:rPr>
      </w:pPr>
      <w:r>
        <w:rPr>
          <w:rFonts w:ascii="Arial" w:hAnsi="Arial" w:cs="Arial"/>
          <w:b/>
          <w:sz w:val="32"/>
          <w:szCs w:val="32"/>
        </w:rPr>
        <w:t xml:space="preserve">Neuer Push </w:t>
      </w:r>
      <w:proofErr w:type="spellStart"/>
      <w:r>
        <w:rPr>
          <w:rFonts w:ascii="Arial" w:hAnsi="Arial" w:cs="Arial"/>
          <w:b/>
          <w:sz w:val="32"/>
          <w:szCs w:val="32"/>
        </w:rPr>
        <w:t>für’s</w:t>
      </w:r>
      <w:proofErr w:type="spellEnd"/>
      <w:r>
        <w:rPr>
          <w:rFonts w:ascii="Arial" w:hAnsi="Arial" w:cs="Arial"/>
          <w:b/>
          <w:sz w:val="32"/>
          <w:szCs w:val="32"/>
        </w:rPr>
        <w:t xml:space="preserve"> </w:t>
      </w:r>
      <w:r w:rsidR="00776BF6" w:rsidRPr="006039CC">
        <w:rPr>
          <w:rFonts w:ascii="Arial" w:hAnsi="Arial" w:cs="Arial"/>
          <w:b/>
          <w:sz w:val="32"/>
          <w:szCs w:val="32"/>
        </w:rPr>
        <w:t>Schaltschrank</w:t>
      </w:r>
      <w:r w:rsidR="00BC06EB">
        <w:rPr>
          <w:rFonts w:ascii="Arial" w:hAnsi="Arial" w:cs="Arial"/>
          <w:b/>
          <w:sz w:val="32"/>
          <w:szCs w:val="32"/>
        </w:rPr>
        <w:t>-Klima</w:t>
      </w:r>
    </w:p>
    <w:p w14:paraId="387C14CA" w14:textId="0CBAE547" w:rsidR="00005110" w:rsidRPr="006039CC" w:rsidRDefault="00005110" w:rsidP="009C0E12">
      <w:pPr>
        <w:rPr>
          <w:rFonts w:ascii="Arial" w:hAnsi="Arial" w:cs="Arial"/>
          <w:b/>
          <w:sz w:val="32"/>
          <w:szCs w:val="32"/>
        </w:rPr>
      </w:pPr>
    </w:p>
    <w:p w14:paraId="3F897EE4" w14:textId="1F186D42" w:rsidR="009C0E12" w:rsidRDefault="00430954" w:rsidP="009C0E12">
      <w:pPr>
        <w:rPr>
          <w:rFonts w:ascii="Arial" w:hAnsi="Arial" w:cs="Arial"/>
          <w:b/>
          <w:sz w:val="20"/>
          <w:szCs w:val="20"/>
          <w:u w:val="single"/>
        </w:rPr>
      </w:pPr>
      <w:r>
        <w:rPr>
          <w:rFonts w:ascii="Arial" w:hAnsi="Arial" w:cs="Arial"/>
          <w:b/>
          <w:sz w:val="20"/>
          <w:szCs w:val="20"/>
          <w:u w:val="single"/>
        </w:rPr>
        <w:t>Bi</w:t>
      </w:r>
      <w:r w:rsidR="002661F0">
        <w:rPr>
          <w:rFonts w:ascii="Arial" w:hAnsi="Arial" w:cs="Arial"/>
          <w:b/>
          <w:sz w:val="20"/>
          <w:szCs w:val="20"/>
          <w:u w:val="single"/>
        </w:rPr>
        <w:t>m</w:t>
      </w:r>
      <w:r>
        <w:rPr>
          <w:rFonts w:ascii="Arial" w:hAnsi="Arial" w:cs="Arial"/>
          <w:b/>
          <w:sz w:val="20"/>
          <w:szCs w:val="20"/>
          <w:u w:val="single"/>
        </w:rPr>
        <w:t>etall Thermostate</w:t>
      </w:r>
      <w:r w:rsidR="00DB684B">
        <w:rPr>
          <w:rFonts w:ascii="Arial" w:hAnsi="Arial" w:cs="Arial"/>
          <w:b/>
          <w:sz w:val="20"/>
          <w:szCs w:val="20"/>
          <w:u w:val="single"/>
        </w:rPr>
        <w:t xml:space="preserve"> - bewährte</w:t>
      </w:r>
      <w:r w:rsidR="00C54126">
        <w:rPr>
          <w:rFonts w:ascii="Arial" w:hAnsi="Arial" w:cs="Arial"/>
          <w:b/>
          <w:sz w:val="20"/>
          <w:szCs w:val="20"/>
          <w:u w:val="single"/>
        </w:rPr>
        <w:t xml:space="preserve"> Regler im Schaltschrank</w:t>
      </w:r>
    </w:p>
    <w:p w14:paraId="015D2313" w14:textId="5644EBBA" w:rsidR="00016661" w:rsidRPr="00005110" w:rsidRDefault="00016661" w:rsidP="009C0E12">
      <w:pPr>
        <w:rPr>
          <w:rFonts w:ascii="Arial" w:hAnsi="Arial" w:cs="Arial"/>
          <w:b/>
          <w:sz w:val="20"/>
          <w:szCs w:val="20"/>
          <w:u w:val="single"/>
        </w:rPr>
      </w:pPr>
    </w:p>
    <w:p w14:paraId="0C98A220" w14:textId="22331460" w:rsidR="00906CCC" w:rsidRDefault="005A02C3" w:rsidP="001F607D">
      <w:pPr>
        <w:spacing w:line="300" w:lineRule="auto"/>
        <w:rPr>
          <w:rFonts w:ascii="Arial" w:hAnsi="Arial" w:cs="Arial"/>
          <w:b/>
          <w:sz w:val="20"/>
          <w:szCs w:val="20"/>
        </w:rPr>
      </w:pPr>
      <w:r>
        <w:rPr>
          <w:rFonts w:ascii="Arial" w:hAnsi="Arial" w:cs="Arial"/>
          <w:b/>
          <w:sz w:val="20"/>
          <w:szCs w:val="20"/>
        </w:rPr>
        <w:t>Die Schaltschrank</w:t>
      </w:r>
      <w:r w:rsidR="00DB684B">
        <w:rPr>
          <w:rFonts w:ascii="Arial" w:hAnsi="Arial" w:cs="Arial"/>
          <w:b/>
          <w:sz w:val="20"/>
          <w:szCs w:val="20"/>
        </w:rPr>
        <w:t xml:space="preserve"> </w:t>
      </w:r>
      <w:r w:rsidR="00C8282E">
        <w:rPr>
          <w:rFonts w:ascii="Arial" w:hAnsi="Arial" w:cs="Arial"/>
          <w:b/>
          <w:sz w:val="20"/>
          <w:szCs w:val="20"/>
        </w:rPr>
        <w:t>Klein-</w:t>
      </w:r>
      <w:r w:rsidR="001F607D">
        <w:rPr>
          <w:rFonts w:ascii="Arial" w:hAnsi="Arial" w:cs="Arial"/>
          <w:b/>
          <w:sz w:val="20"/>
          <w:szCs w:val="20"/>
        </w:rPr>
        <w:t>Thermostate KTO 111 und KTS 111 von STEGO</w:t>
      </w:r>
      <w:r>
        <w:rPr>
          <w:rFonts w:ascii="Arial" w:hAnsi="Arial" w:cs="Arial"/>
          <w:b/>
          <w:sz w:val="20"/>
          <w:szCs w:val="20"/>
        </w:rPr>
        <w:t xml:space="preserve"> warten mit einer praktischen Neuerung auf: </w:t>
      </w:r>
      <w:r w:rsidR="00DB684B">
        <w:rPr>
          <w:rFonts w:ascii="Arial" w:hAnsi="Arial" w:cs="Arial"/>
          <w:b/>
          <w:sz w:val="20"/>
          <w:szCs w:val="20"/>
        </w:rPr>
        <w:t xml:space="preserve">Push-In Klemmen </w:t>
      </w:r>
      <w:r>
        <w:rPr>
          <w:rFonts w:ascii="Arial" w:hAnsi="Arial" w:cs="Arial"/>
          <w:b/>
          <w:sz w:val="20"/>
          <w:szCs w:val="20"/>
        </w:rPr>
        <w:t xml:space="preserve">sorgen </w:t>
      </w:r>
      <w:r w:rsidR="00DB684B">
        <w:rPr>
          <w:rFonts w:ascii="Arial" w:hAnsi="Arial" w:cs="Arial"/>
          <w:b/>
          <w:sz w:val="20"/>
          <w:szCs w:val="20"/>
        </w:rPr>
        <w:t xml:space="preserve">für leichten und werkzeuglosen Stromanschluss. </w:t>
      </w:r>
      <w:r>
        <w:rPr>
          <w:rFonts w:ascii="Arial" w:hAnsi="Arial" w:cs="Arial"/>
          <w:b/>
          <w:sz w:val="20"/>
          <w:szCs w:val="20"/>
        </w:rPr>
        <w:t>So finden die kompakten Regler schnell Anschluss im Schaltschrank um H</w:t>
      </w:r>
      <w:r w:rsidR="001F607D">
        <w:rPr>
          <w:rFonts w:ascii="Arial" w:hAnsi="Arial" w:cs="Arial"/>
          <w:b/>
          <w:sz w:val="20"/>
          <w:szCs w:val="20"/>
        </w:rPr>
        <w:t xml:space="preserve">eizungen und Kühleinrichtungen </w:t>
      </w:r>
      <w:r>
        <w:rPr>
          <w:rFonts w:ascii="Arial" w:hAnsi="Arial" w:cs="Arial"/>
          <w:b/>
          <w:sz w:val="20"/>
          <w:szCs w:val="20"/>
        </w:rPr>
        <w:t xml:space="preserve">zu schalten. Dies sorgt </w:t>
      </w:r>
      <w:r w:rsidR="008E2A74">
        <w:rPr>
          <w:rFonts w:ascii="Arial" w:hAnsi="Arial" w:cs="Arial"/>
          <w:b/>
          <w:sz w:val="20"/>
          <w:szCs w:val="20"/>
        </w:rPr>
        <w:t>für konstantes Klima</w:t>
      </w:r>
      <w:r w:rsidR="001F607D">
        <w:rPr>
          <w:rFonts w:ascii="Arial" w:hAnsi="Arial" w:cs="Arial"/>
          <w:b/>
          <w:sz w:val="20"/>
          <w:szCs w:val="20"/>
        </w:rPr>
        <w:t>, beug</w:t>
      </w:r>
      <w:r>
        <w:rPr>
          <w:rFonts w:ascii="Arial" w:hAnsi="Arial" w:cs="Arial"/>
          <w:b/>
          <w:sz w:val="20"/>
          <w:szCs w:val="20"/>
        </w:rPr>
        <w:t>t</w:t>
      </w:r>
      <w:r w:rsidR="001F607D">
        <w:rPr>
          <w:rFonts w:ascii="Arial" w:hAnsi="Arial" w:cs="Arial"/>
          <w:b/>
          <w:sz w:val="20"/>
          <w:szCs w:val="20"/>
        </w:rPr>
        <w:t xml:space="preserve"> schädlicher Kondensatbildung vor und ermöglich</w:t>
      </w:r>
      <w:r>
        <w:rPr>
          <w:rFonts w:ascii="Arial" w:hAnsi="Arial" w:cs="Arial"/>
          <w:b/>
          <w:sz w:val="20"/>
          <w:szCs w:val="20"/>
        </w:rPr>
        <w:t>t</w:t>
      </w:r>
      <w:r w:rsidR="001F607D">
        <w:rPr>
          <w:rFonts w:ascii="Arial" w:hAnsi="Arial" w:cs="Arial"/>
          <w:b/>
          <w:sz w:val="20"/>
          <w:szCs w:val="20"/>
        </w:rPr>
        <w:t xml:space="preserve"> den störungsfreien Betrieb der empfindlichen Elektronik in Schaltschränken. </w:t>
      </w:r>
    </w:p>
    <w:p w14:paraId="67879009" w14:textId="531C30F5" w:rsidR="00016661" w:rsidRDefault="00016661" w:rsidP="009E4DE4">
      <w:pPr>
        <w:spacing w:line="300" w:lineRule="auto"/>
        <w:rPr>
          <w:rFonts w:ascii="Arial" w:hAnsi="Arial" w:cs="Arial"/>
          <w:b/>
          <w:sz w:val="20"/>
          <w:szCs w:val="20"/>
        </w:rPr>
      </w:pPr>
    </w:p>
    <w:p w14:paraId="7B8F0470" w14:textId="77777777" w:rsidR="00742924" w:rsidRDefault="00742924" w:rsidP="009E4DE4">
      <w:pPr>
        <w:spacing w:line="300" w:lineRule="auto"/>
        <w:rPr>
          <w:rFonts w:ascii="Arial" w:hAnsi="Arial" w:cs="Arial"/>
          <w:b/>
          <w:sz w:val="20"/>
          <w:szCs w:val="20"/>
        </w:rPr>
      </w:pPr>
    </w:p>
    <w:p w14:paraId="7585E8FF" w14:textId="68774114" w:rsidR="00E97526" w:rsidRPr="00855182" w:rsidRDefault="006A5CA4" w:rsidP="00E97526">
      <w:pPr>
        <w:spacing w:line="480" w:lineRule="auto"/>
        <w:rPr>
          <w:rFonts w:ascii="Arial" w:hAnsi="Arial" w:cs="Arial"/>
          <w:b/>
        </w:rPr>
      </w:pPr>
      <w:r>
        <w:rPr>
          <w:rFonts w:ascii="Arial" w:hAnsi="Arial" w:cs="Arial"/>
          <w:b/>
        </w:rPr>
        <w:t>Push-In Klemmen für s</w:t>
      </w:r>
      <w:r w:rsidR="00E97526" w:rsidRPr="00855182">
        <w:rPr>
          <w:rFonts w:ascii="Arial" w:hAnsi="Arial" w:cs="Arial"/>
          <w:b/>
        </w:rPr>
        <w:t>chneller</w:t>
      </w:r>
      <w:r>
        <w:rPr>
          <w:rFonts w:ascii="Arial" w:hAnsi="Arial" w:cs="Arial"/>
          <w:b/>
        </w:rPr>
        <w:t>en</w:t>
      </w:r>
      <w:r w:rsidR="00E97526" w:rsidRPr="00855182">
        <w:rPr>
          <w:rFonts w:ascii="Arial" w:hAnsi="Arial" w:cs="Arial"/>
          <w:b/>
        </w:rPr>
        <w:t xml:space="preserve"> Anschluss</w:t>
      </w:r>
    </w:p>
    <w:p w14:paraId="26988840" w14:textId="5B435E10" w:rsidR="00E97526" w:rsidRDefault="00E97526" w:rsidP="00E97526">
      <w:pPr>
        <w:spacing w:line="480" w:lineRule="auto"/>
        <w:rPr>
          <w:rFonts w:ascii="Arial" w:hAnsi="Arial" w:cs="Arial"/>
        </w:rPr>
      </w:pPr>
      <w:r w:rsidRPr="00855182">
        <w:rPr>
          <w:rFonts w:ascii="Arial" w:hAnsi="Arial" w:cs="Arial"/>
        </w:rPr>
        <w:t>STEGO hat bei der KTO / KTS Neuauflage die Chance genutzt seine Thermostate optimal an die Belange der Schaltschrankbau-Praxis anzupassen.</w:t>
      </w:r>
      <w:r>
        <w:rPr>
          <w:rFonts w:ascii="Arial" w:hAnsi="Arial" w:cs="Arial"/>
        </w:rPr>
        <w:t xml:space="preserve"> Beleg hierfür ist eine praktische Neuerung, die erstmalig bei </w:t>
      </w:r>
      <w:r w:rsidRPr="006C47C5">
        <w:rPr>
          <w:rFonts w:ascii="Arial" w:hAnsi="Arial" w:cs="Arial"/>
        </w:rPr>
        <w:t>Schaltschrank-Thermostate</w:t>
      </w:r>
      <w:r w:rsidR="006A5CA4">
        <w:rPr>
          <w:rFonts w:ascii="Arial" w:hAnsi="Arial" w:cs="Arial"/>
        </w:rPr>
        <w:t>n</w:t>
      </w:r>
      <w:r>
        <w:rPr>
          <w:rFonts w:ascii="Arial" w:hAnsi="Arial" w:cs="Arial"/>
        </w:rPr>
        <w:t xml:space="preserve"> eingesetzt wird</w:t>
      </w:r>
      <w:r w:rsidRPr="006C47C5">
        <w:rPr>
          <w:rFonts w:ascii="Arial" w:hAnsi="Arial" w:cs="Arial"/>
        </w:rPr>
        <w:t>: KTO 111 und KTS 111 klemmen die Stromzuführung werkzeuglos mittels Push-In Klemmen auf der Gehäuse-Vorderseite. Die Klemmen üben konstanten Druck auf die Zuleitungen aus – ein Plus an Sicherheit, z. B. auch beim Transport vorkonfektionierter Schaltschränke.</w:t>
      </w:r>
      <w:r>
        <w:rPr>
          <w:rFonts w:ascii="Arial" w:hAnsi="Arial" w:cs="Arial"/>
        </w:rPr>
        <w:t xml:space="preserve"> Das Lösen der Anschlussleitungen ist ausgeschlossen. Weiterer Vorteil der Push-In Klemmen: Der Anschluss der KTO / KTS Thermostate erfolgt leichter und schneller, bis zu zwei Drittel Zeiteinsparung sind in der Praxis durch die werkzeuglose Montage machbar.</w:t>
      </w:r>
    </w:p>
    <w:p w14:paraId="2D4865F7" w14:textId="324BDF96" w:rsidR="00E97526" w:rsidRDefault="00E97526" w:rsidP="00E97526">
      <w:pPr>
        <w:spacing w:line="480" w:lineRule="auto"/>
        <w:rPr>
          <w:rFonts w:ascii="Arial" w:hAnsi="Arial" w:cs="Arial"/>
        </w:rPr>
      </w:pPr>
    </w:p>
    <w:p w14:paraId="104BCB40" w14:textId="77777777" w:rsidR="006A5CA4" w:rsidRDefault="006A5CA4" w:rsidP="006A5CA4">
      <w:pPr>
        <w:spacing w:line="480" w:lineRule="auto"/>
        <w:rPr>
          <w:rFonts w:ascii="Arial" w:hAnsi="Arial" w:cs="Arial"/>
          <w:b/>
        </w:rPr>
      </w:pPr>
      <w:r>
        <w:rPr>
          <w:rFonts w:ascii="Arial" w:hAnsi="Arial" w:cs="Arial"/>
          <w:b/>
        </w:rPr>
        <w:t xml:space="preserve">Öffnen und schließen für optimales Klima </w:t>
      </w:r>
    </w:p>
    <w:p w14:paraId="46C10A2D" w14:textId="4D87E30E" w:rsidR="006A5CA4" w:rsidRDefault="006A5CA4" w:rsidP="006A5CA4">
      <w:pPr>
        <w:spacing w:line="480" w:lineRule="auto"/>
        <w:rPr>
          <w:rFonts w:ascii="Arial" w:hAnsi="Arial" w:cs="Arial"/>
        </w:rPr>
      </w:pPr>
      <w:r w:rsidRPr="000068E8">
        <w:rPr>
          <w:rFonts w:ascii="Arial" w:hAnsi="Arial" w:cs="Arial"/>
        </w:rPr>
        <w:t>Klein und womöglic</w:t>
      </w:r>
      <w:r>
        <w:rPr>
          <w:rFonts w:ascii="Arial" w:hAnsi="Arial" w:cs="Arial"/>
        </w:rPr>
        <w:t>h unscheinbar erscheinen sie: Die mechanischen Klein-</w:t>
      </w:r>
      <w:r w:rsidRPr="000068E8">
        <w:rPr>
          <w:rFonts w:ascii="Arial" w:hAnsi="Arial" w:cs="Arial"/>
        </w:rPr>
        <w:t>Thermostate</w:t>
      </w:r>
      <w:r>
        <w:rPr>
          <w:rFonts w:ascii="Arial" w:hAnsi="Arial" w:cs="Arial"/>
        </w:rPr>
        <w:t xml:space="preserve"> KTO 111 und KTS 111 von STEGO. Doch das täuscht. Thermostate sind wichtige Komponenten in jedem Schaltschrank. Regeln sie doch die punktgenaue Klimatisierung der Schaltschrank Elektronik im vorgeschriebenen Temperatur-Einsatzbereich und schützen so vor schädlichem Kondensat. Die beiden neuen Thermostate der KTO / KTS Serie von STEGO sind als Zweipunktregler mit einem Fühlerelement aus Thermobimetall ausgeführt. Dieses verbiegt sich unter Temperatureinfluss und betätigt einen Sprungschalter. Der KTO 111 ist ein Öffner (NC - der Kontakt öffnet bei steigender Temperatur) zur Regelung von Heizgeräten. Der KTS 111 ist ein Schließer (NO – der Kontakt </w:t>
      </w:r>
      <w:r>
        <w:rPr>
          <w:rFonts w:ascii="Arial" w:hAnsi="Arial" w:cs="Arial"/>
        </w:rPr>
        <w:lastRenderedPageBreak/>
        <w:t xml:space="preserve">schließt bei steigender Temperatur) zur Regelung von Filterlüftern, Wärmetauschern, Kühlgeräten oder Signalgebern. </w:t>
      </w:r>
      <w:r w:rsidRPr="006C47C5">
        <w:rPr>
          <w:rFonts w:ascii="Arial" w:hAnsi="Arial" w:cs="Arial"/>
        </w:rPr>
        <w:t xml:space="preserve">Doch was ist der Vorteil des Einsatzes eines Thermostat-Duos gegenüber einem einzelnen Wechselkontakt? Die Kombination von </w:t>
      </w:r>
      <w:r w:rsidR="00742924">
        <w:rPr>
          <w:rFonts w:ascii="Arial" w:hAnsi="Arial" w:cs="Arial"/>
        </w:rPr>
        <w:t xml:space="preserve">zwei einzelnen </w:t>
      </w:r>
      <w:r w:rsidRPr="006C47C5">
        <w:rPr>
          <w:rFonts w:ascii="Arial" w:hAnsi="Arial" w:cs="Arial"/>
        </w:rPr>
        <w:t xml:space="preserve">Thermostaten in der Konfiguration Öffner (NC) und Schließer (NO) </w:t>
      </w:r>
      <w:r w:rsidR="00742924">
        <w:rPr>
          <w:rFonts w:ascii="Arial" w:hAnsi="Arial" w:cs="Arial"/>
        </w:rPr>
        <w:t xml:space="preserve">ist wirtschaftlicher und </w:t>
      </w:r>
      <w:r w:rsidRPr="006C47C5">
        <w:rPr>
          <w:rFonts w:ascii="Arial" w:hAnsi="Arial" w:cs="Arial"/>
        </w:rPr>
        <w:t>ermöglicht es dem Anwender die Temperaturbereiche für das Heizen, die Inaktivität im Gleichgewichtszustand sowie das Kühlen individuell zu wählen. Der Wechselkontakt dahingegen bietet einen „Kipppunkt“ zwischen Heizen und Kühlen und ist bei Platzproblemen eine gute Wahl.</w:t>
      </w:r>
      <w:r>
        <w:rPr>
          <w:rFonts w:ascii="Arial" w:hAnsi="Arial" w:cs="Arial"/>
          <w:highlight w:val="green"/>
        </w:rPr>
        <w:t xml:space="preserve"> </w:t>
      </w:r>
    </w:p>
    <w:p w14:paraId="3BE30BE3" w14:textId="77777777" w:rsidR="006A5CA4" w:rsidRDefault="006A5CA4" w:rsidP="00E97526">
      <w:pPr>
        <w:spacing w:line="480" w:lineRule="auto"/>
        <w:rPr>
          <w:rFonts w:ascii="Arial" w:hAnsi="Arial" w:cs="Arial"/>
        </w:rPr>
      </w:pPr>
    </w:p>
    <w:p w14:paraId="5A6B32AF" w14:textId="3922EFEB" w:rsidR="006A5CA4" w:rsidRPr="00855182" w:rsidRDefault="006A5CA4" w:rsidP="00E97526">
      <w:pPr>
        <w:spacing w:line="480" w:lineRule="auto"/>
        <w:rPr>
          <w:rFonts w:ascii="Arial" w:hAnsi="Arial" w:cs="Arial"/>
        </w:rPr>
      </w:pPr>
      <w:r w:rsidRPr="00855182">
        <w:rPr>
          <w:rFonts w:ascii="Arial" w:hAnsi="Arial" w:cs="Arial"/>
          <w:b/>
        </w:rPr>
        <w:t>Mehr Luft zum Atmen</w:t>
      </w:r>
    </w:p>
    <w:p w14:paraId="241BD4C0" w14:textId="2AD2B9E3" w:rsidR="006A5CA4" w:rsidRDefault="00071595" w:rsidP="006A5CA4">
      <w:pPr>
        <w:spacing w:line="480" w:lineRule="auto"/>
        <w:rPr>
          <w:rFonts w:ascii="Arial" w:hAnsi="Arial" w:cs="Arial"/>
        </w:rPr>
      </w:pPr>
      <w:r w:rsidRPr="00855182">
        <w:rPr>
          <w:rFonts w:ascii="Arial" w:hAnsi="Arial" w:cs="Arial"/>
        </w:rPr>
        <w:t xml:space="preserve">Das Schwäbisch Haller Unternehmen hat viel Aufwand in das überarbeitete Thermostat-Gehäuse gesteckt. </w:t>
      </w:r>
      <w:r w:rsidR="006A5CA4">
        <w:rPr>
          <w:rFonts w:ascii="Arial" w:hAnsi="Arial" w:cs="Arial"/>
        </w:rPr>
        <w:t xml:space="preserve">Der Thermostat bekommt nun wortwörtlich mehr Luft. Vergrößerte Luftöffnungen im sich zur Rückwand verjüngenden Korpus sorgen für einen optimierten Lufteinlass und ein damit verbessertes Ansprechverhalten auf Temperaturveränderungen. </w:t>
      </w:r>
      <w:r w:rsidR="006A5CA4" w:rsidRPr="00916788">
        <w:rPr>
          <w:rFonts w:ascii="Arial" w:hAnsi="Arial" w:cs="Arial"/>
        </w:rPr>
        <w:t>Auffällig ist das geschwungen-ergonomische Design mit großen Einstellrad, welches die Ablesbarkeit verbessert und die Sicherheit gegen unbeabsichtigtes Verstellen erhöht: der Temperaturwert kann nur mit einem Schraubendreher eingestellt werden.</w:t>
      </w:r>
      <w:r w:rsidR="006A5CA4">
        <w:rPr>
          <w:rFonts w:ascii="Arial" w:hAnsi="Arial" w:cs="Arial"/>
        </w:rPr>
        <w:t xml:space="preserve"> </w:t>
      </w:r>
    </w:p>
    <w:p w14:paraId="2BEC5133" w14:textId="5D83B2DE" w:rsidR="00A110E3" w:rsidRDefault="00873A1A" w:rsidP="00796580">
      <w:pPr>
        <w:spacing w:line="480" w:lineRule="auto"/>
        <w:rPr>
          <w:rFonts w:ascii="Arial" w:hAnsi="Arial" w:cs="Arial"/>
        </w:rPr>
      </w:pPr>
      <w:r>
        <w:rPr>
          <w:rFonts w:ascii="Arial" w:hAnsi="Arial" w:cs="Arial"/>
        </w:rPr>
        <w:t xml:space="preserve">STEGO </w:t>
      </w:r>
      <w:r w:rsidR="00796580">
        <w:rPr>
          <w:rFonts w:ascii="Arial" w:hAnsi="Arial" w:cs="Arial"/>
        </w:rPr>
        <w:t>Entwicklungsleiter</w:t>
      </w:r>
      <w:r>
        <w:rPr>
          <w:rFonts w:ascii="Arial" w:hAnsi="Arial" w:cs="Arial"/>
        </w:rPr>
        <w:t xml:space="preserve"> </w:t>
      </w:r>
      <w:r w:rsidR="00796580">
        <w:rPr>
          <w:rFonts w:ascii="Arial" w:hAnsi="Arial" w:cs="Arial"/>
        </w:rPr>
        <w:t xml:space="preserve">Peter Witsch </w:t>
      </w:r>
      <w:r>
        <w:rPr>
          <w:rFonts w:ascii="Arial" w:hAnsi="Arial" w:cs="Arial"/>
        </w:rPr>
        <w:t>weist auf</w:t>
      </w:r>
      <w:r w:rsidR="00796580">
        <w:rPr>
          <w:rFonts w:ascii="Arial" w:hAnsi="Arial" w:cs="Arial"/>
        </w:rPr>
        <w:t xml:space="preserve"> die besondere Beziehung des Unternehmens zum Schaltschrank-Thermostat</w:t>
      </w:r>
      <w:r>
        <w:rPr>
          <w:rFonts w:ascii="Arial" w:hAnsi="Arial" w:cs="Arial"/>
        </w:rPr>
        <w:t xml:space="preserve"> hin:</w:t>
      </w:r>
      <w:r w:rsidR="00796580">
        <w:rPr>
          <w:rFonts w:ascii="Arial" w:hAnsi="Arial" w:cs="Arial"/>
        </w:rPr>
        <w:t xml:space="preserve"> </w:t>
      </w:r>
      <w:r w:rsidR="00796580">
        <w:rPr>
          <w:rFonts w:ascii="Arial" w:hAnsi="Arial" w:cs="Arial"/>
          <w:b/>
        </w:rPr>
        <w:t>„</w:t>
      </w:r>
      <w:r w:rsidR="00A110E3" w:rsidRPr="00855182">
        <w:rPr>
          <w:rFonts w:ascii="Arial" w:hAnsi="Arial" w:cs="Arial"/>
        </w:rPr>
        <w:t>STEGO Firmen-Mitbegründer und Entwicklungsleiter Hartmut Eisenhauer selbst</w:t>
      </w:r>
      <w:r w:rsidR="00796580">
        <w:rPr>
          <w:rFonts w:ascii="Arial" w:hAnsi="Arial" w:cs="Arial"/>
        </w:rPr>
        <w:t xml:space="preserve"> hat </w:t>
      </w:r>
      <w:r w:rsidR="00A110E3" w:rsidRPr="00855182">
        <w:rPr>
          <w:rFonts w:ascii="Arial" w:hAnsi="Arial" w:cs="Arial"/>
        </w:rPr>
        <w:t xml:space="preserve">vor rund drei Jahrzehnten den Bimetall-Thermostat für die Schaltschrankbau-Branche adaptiert. Aus dieser Pionierleistung ist mittlerweile ein etablierter </w:t>
      </w:r>
      <w:r w:rsidR="00796580" w:rsidRPr="00855182">
        <w:rPr>
          <w:rFonts w:ascii="Arial" w:hAnsi="Arial" w:cs="Arial"/>
        </w:rPr>
        <w:t>Branchen-Standard geworden</w:t>
      </w:r>
      <w:r>
        <w:rPr>
          <w:rFonts w:ascii="Arial" w:hAnsi="Arial" w:cs="Arial"/>
        </w:rPr>
        <w:t>. Daher sind wir bestrebt den Produktnutzen für den Anwender bei jedem Update weiter auszubauen.</w:t>
      </w:r>
      <w:r w:rsidR="00A110E3" w:rsidRPr="00855182">
        <w:rPr>
          <w:rFonts w:ascii="Arial" w:hAnsi="Arial" w:cs="Arial"/>
        </w:rPr>
        <w:t>“</w:t>
      </w:r>
      <w:r w:rsidR="00A110E3">
        <w:rPr>
          <w:rFonts w:ascii="Arial" w:hAnsi="Arial" w:cs="Arial"/>
        </w:rPr>
        <w:t xml:space="preserve"> </w:t>
      </w:r>
    </w:p>
    <w:p w14:paraId="5397C06B" w14:textId="77777777" w:rsidR="00A110E3" w:rsidRDefault="00A110E3" w:rsidP="006A5CA4">
      <w:pPr>
        <w:rPr>
          <w:rFonts w:ascii="Arial" w:hAnsi="Arial" w:cs="Arial"/>
        </w:rPr>
      </w:pPr>
    </w:p>
    <w:p w14:paraId="40FA0846" w14:textId="77777777" w:rsidR="00742924" w:rsidRDefault="00742924" w:rsidP="006A5CA4">
      <w:pPr>
        <w:rPr>
          <w:rFonts w:ascii="Arial" w:hAnsi="Arial" w:cs="Arial"/>
        </w:rPr>
      </w:pPr>
    </w:p>
    <w:p w14:paraId="4D181500" w14:textId="306A021C" w:rsidR="006039CC" w:rsidRPr="006C47C5" w:rsidRDefault="00C73F28" w:rsidP="006039CC">
      <w:pPr>
        <w:spacing w:line="480" w:lineRule="auto"/>
        <w:rPr>
          <w:rFonts w:ascii="Arial" w:hAnsi="Arial" w:cs="Arial"/>
          <w:b/>
        </w:rPr>
      </w:pPr>
      <w:r w:rsidRPr="006C47C5">
        <w:rPr>
          <w:rFonts w:ascii="Arial" w:hAnsi="Arial" w:cs="Arial"/>
          <w:b/>
        </w:rPr>
        <w:t>Bewährt</w:t>
      </w:r>
      <w:r w:rsidR="006039CC" w:rsidRPr="006C47C5">
        <w:rPr>
          <w:rFonts w:ascii="Arial" w:hAnsi="Arial" w:cs="Arial"/>
          <w:b/>
        </w:rPr>
        <w:t xml:space="preserve"> im rauen Einsatz</w:t>
      </w:r>
    </w:p>
    <w:p w14:paraId="2FEA7512" w14:textId="620BD5A2" w:rsidR="006039CC" w:rsidRDefault="006039CC" w:rsidP="006039CC">
      <w:pPr>
        <w:spacing w:line="480" w:lineRule="auto"/>
        <w:rPr>
          <w:rFonts w:ascii="Arial" w:hAnsi="Arial" w:cs="Arial"/>
        </w:rPr>
      </w:pPr>
      <w:r w:rsidRPr="006C47C5">
        <w:rPr>
          <w:rFonts w:ascii="Arial" w:hAnsi="Arial" w:cs="Arial"/>
        </w:rPr>
        <w:t>Die Einsatztemperatur der Thermostate erstreckt sich von -45 bis +80 °C (-49 bis +176 °F)</w:t>
      </w:r>
      <w:r w:rsidR="00C73F28" w:rsidRPr="006C47C5">
        <w:rPr>
          <w:rFonts w:ascii="Arial" w:hAnsi="Arial" w:cs="Arial"/>
        </w:rPr>
        <w:t xml:space="preserve"> in einer Umgebung mit </w:t>
      </w:r>
      <w:r w:rsidRPr="006C47C5">
        <w:rPr>
          <w:rFonts w:ascii="Arial" w:hAnsi="Arial" w:cs="Arial"/>
        </w:rPr>
        <w:t xml:space="preserve">maximal 90 % </w:t>
      </w:r>
      <w:r w:rsidR="00C73F28" w:rsidRPr="006C47C5">
        <w:rPr>
          <w:rFonts w:ascii="Arial" w:hAnsi="Arial" w:cs="Arial"/>
        </w:rPr>
        <w:t xml:space="preserve">relativer Feuchte </w:t>
      </w:r>
      <w:r w:rsidRPr="006C47C5">
        <w:rPr>
          <w:rFonts w:ascii="Arial" w:hAnsi="Arial" w:cs="Arial"/>
        </w:rPr>
        <w:t>(nicht</w:t>
      </w:r>
      <w:r>
        <w:rPr>
          <w:rFonts w:ascii="Arial" w:hAnsi="Arial" w:cs="Arial"/>
        </w:rPr>
        <w:t xml:space="preserve"> kondensierend). KTO / KTS sind in der </w:t>
      </w:r>
      <w:r w:rsidR="00916788">
        <w:rPr>
          <w:rFonts w:ascii="Arial" w:hAnsi="Arial" w:cs="Arial"/>
        </w:rPr>
        <w:t>IP Schutzart 2</w:t>
      </w:r>
      <w:r>
        <w:rPr>
          <w:rFonts w:ascii="Arial" w:hAnsi="Arial" w:cs="Arial"/>
        </w:rPr>
        <w:t xml:space="preserve">0 </w:t>
      </w:r>
      <w:r w:rsidR="00916788">
        <w:rPr>
          <w:rFonts w:ascii="Arial" w:hAnsi="Arial" w:cs="Arial"/>
        </w:rPr>
        <w:t>und Schutzklasse 2</w:t>
      </w:r>
      <w:r>
        <w:rPr>
          <w:rFonts w:ascii="Arial" w:hAnsi="Arial" w:cs="Arial"/>
        </w:rPr>
        <w:t xml:space="preserve"> ausgeführt, erreichen eine geprüfte Lebensdauer von 100.000 Zyklen und sind für folgende Schaltströme ausgelegt: AC 250 V, AC 120 V und DC 24-72 V. Der </w:t>
      </w:r>
      <w:r>
        <w:rPr>
          <w:rFonts w:ascii="Arial" w:hAnsi="Arial" w:cs="Arial"/>
        </w:rPr>
        <w:lastRenderedPageBreak/>
        <w:t>maximale Einschaltstrom beträgt AC 16 A für 10 Sekunden. Die Schalttemperaturdifferenz be</w:t>
      </w:r>
      <w:r w:rsidR="00362452">
        <w:rPr>
          <w:rFonts w:ascii="Arial" w:hAnsi="Arial" w:cs="Arial"/>
        </w:rPr>
        <w:t>trägt</w:t>
      </w:r>
      <w:r>
        <w:rPr>
          <w:rFonts w:ascii="Arial" w:hAnsi="Arial" w:cs="Arial"/>
        </w:rPr>
        <w:t xml:space="preserve"> 7 K bei einer Toleranz von ±4 K. Die Montage erfolgt per Clip auf DIN-Schiene. Eine Besonderheit der neuen Thermostate ist ihre Höhentauglichkeit. Eine Verbesserung der Luft- und Kriechstrecken sorgt </w:t>
      </w:r>
      <w:r w:rsidRPr="00C22132">
        <w:rPr>
          <w:rFonts w:ascii="Arial" w:hAnsi="Arial" w:cs="Arial"/>
        </w:rPr>
        <w:t>für Einsatz</w:t>
      </w:r>
      <w:r w:rsidR="00C73F28" w:rsidRPr="00C22132">
        <w:rPr>
          <w:rFonts w:ascii="Arial" w:hAnsi="Arial" w:cs="Arial"/>
        </w:rPr>
        <w:t>-Höhen</w:t>
      </w:r>
      <w:r w:rsidRPr="00C22132">
        <w:rPr>
          <w:rFonts w:ascii="Arial" w:hAnsi="Arial" w:cs="Arial"/>
        </w:rPr>
        <w:t xml:space="preserve"> bis zu </w:t>
      </w:r>
      <w:r w:rsidR="00C73F28" w:rsidRPr="00C22132">
        <w:rPr>
          <w:rFonts w:ascii="Arial" w:hAnsi="Arial" w:cs="Arial"/>
        </w:rPr>
        <w:t>5.</w:t>
      </w:r>
      <w:r w:rsidRPr="00C22132">
        <w:rPr>
          <w:rFonts w:ascii="Arial" w:hAnsi="Arial" w:cs="Arial"/>
        </w:rPr>
        <w:t xml:space="preserve">000 m (Überspannungskategorie II) bzw. bis zu </w:t>
      </w:r>
      <w:r w:rsidR="00C73F28" w:rsidRPr="00C22132">
        <w:rPr>
          <w:rFonts w:ascii="Arial" w:hAnsi="Arial" w:cs="Arial"/>
        </w:rPr>
        <w:t>2.</w:t>
      </w:r>
      <w:r w:rsidRPr="00C22132">
        <w:rPr>
          <w:rFonts w:ascii="Arial" w:hAnsi="Arial" w:cs="Arial"/>
        </w:rPr>
        <w:t>000 m (Überspannungskategorie</w:t>
      </w:r>
      <w:r>
        <w:rPr>
          <w:rFonts w:ascii="Arial" w:hAnsi="Arial" w:cs="Arial"/>
        </w:rPr>
        <w:t xml:space="preserve"> </w:t>
      </w:r>
      <w:r w:rsidR="00C73F28">
        <w:rPr>
          <w:rFonts w:ascii="Arial" w:hAnsi="Arial" w:cs="Arial"/>
        </w:rPr>
        <w:t>I</w:t>
      </w:r>
      <w:r>
        <w:rPr>
          <w:rFonts w:ascii="Arial" w:hAnsi="Arial" w:cs="Arial"/>
        </w:rPr>
        <w:t>II). Die Thermostate KTO 111 und KTS 111 bieten ihren Anwendern die zertifizierte Sicherhei</w:t>
      </w:r>
      <w:r w:rsidRPr="00C22132">
        <w:rPr>
          <w:rFonts w:ascii="Arial" w:hAnsi="Arial" w:cs="Arial"/>
        </w:rPr>
        <w:t xml:space="preserve">t </w:t>
      </w:r>
      <w:r w:rsidR="00742924">
        <w:rPr>
          <w:rFonts w:ascii="Arial" w:hAnsi="Arial" w:cs="Arial"/>
        </w:rPr>
        <w:t xml:space="preserve">aller gängigen </w:t>
      </w:r>
      <w:r w:rsidRPr="00C22132">
        <w:rPr>
          <w:rFonts w:ascii="Arial" w:hAnsi="Arial" w:cs="Arial"/>
        </w:rPr>
        <w:t>Approbation</w:t>
      </w:r>
      <w:r w:rsidR="00742924">
        <w:rPr>
          <w:rFonts w:ascii="Arial" w:hAnsi="Arial" w:cs="Arial"/>
        </w:rPr>
        <w:t>, z. B.</w:t>
      </w:r>
      <w:r w:rsidRPr="00C22132">
        <w:rPr>
          <w:rFonts w:ascii="Arial" w:hAnsi="Arial" w:cs="Arial"/>
        </w:rPr>
        <w:t xml:space="preserve"> </w:t>
      </w:r>
      <w:r w:rsidR="00742924">
        <w:rPr>
          <w:rFonts w:ascii="Arial" w:hAnsi="Arial" w:cs="Arial"/>
        </w:rPr>
        <w:t>UL</w:t>
      </w:r>
      <w:r w:rsidR="00873A1A">
        <w:rPr>
          <w:rFonts w:ascii="Arial" w:hAnsi="Arial" w:cs="Arial"/>
        </w:rPr>
        <w:t xml:space="preserve"> und</w:t>
      </w:r>
      <w:r w:rsidR="00742924">
        <w:rPr>
          <w:rFonts w:ascii="Arial" w:hAnsi="Arial" w:cs="Arial"/>
        </w:rPr>
        <w:t xml:space="preserve"> VDE</w:t>
      </w:r>
      <w:r w:rsidR="00873A1A">
        <w:rPr>
          <w:rFonts w:ascii="Arial" w:hAnsi="Arial" w:cs="Arial"/>
        </w:rPr>
        <w:t xml:space="preserve">. </w:t>
      </w:r>
    </w:p>
    <w:p w14:paraId="4619211C" w14:textId="49AFC0BE" w:rsidR="006039CC" w:rsidRDefault="006039CC" w:rsidP="008C00FE">
      <w:pPr>
        <w:rPr>
          <w:rFonts w:ascii="Arial" w:hAnsi="Arial" w:cs="Arial"/>
          <w:sz w:val="20"/>
          <w:szCs w:val="20"/>
        </w:rPr>
      </w:pPr>
    </w:p>
    <w:p w14:paraId="76820CDD" w14:textId="695F71EA" w:rsidR="006C47C5" w:rsidRDefault="004E61E2" w:rsidP="008C00FE">
      <w:pPr>
        <w:rPr>
          <w:rFonts w:ascii="Arial" w:hAnsi="Arial" w:cs="Arial"/>
          <w:sz w:val="20"/>
          <w:szCs w:val="20"/>
        </w:rPr>
      </w:pPr>
      <w:r>
        <w:rPr>
          <w:rFonts w:ascii="Arial" w:hAnsi="Arial" w:cs="Arial"/>
          <w:noProof/>
          <w:sz w:val="20"/>
          <w:szCs w:val="20"/>
        </w:rPr>
        <w:drawing>
          <wp:anchor distT="0" distB="0" distL="114300" distR="114300" simplePos="0" relativeHeight="251674624" behindDoc="0" locked="0" layoutInCell="1" allowOverlap="1" wp14:anchorId="4271B8FF" wp14:editId="0DA20A82">
            <wp:simplePos x="0" y="0"/>
            <wp:positionH relativeFrom="margin">
              <wp:align>left</wp:align>
            </wp:positionH>
            <wp:positionV relativeFrom="paragraph">
              <wp:posOffset>143301</wp:posOffset>
            </wp:positionV>
            <wp:extent cx="2383783" cy="1881934"/>
            <wp:effectExtent l="0" t="0" r="0" b="4445"/>
            <wp:wrapNone/>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83783" cy="188193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C46E4A" w14:textId="6B19FA26" w:rsidR="006C47C5" w:rsidRDefault="006C47C5" w:rsidP="008C00FE">
      <w:pPr>
        <w:rPr>
          <w:rFonts w:ascii="Arial" w:hAnsi="Arial" w:cs="Arial"/>
          <w:sz w:val="20"/>
          <w:szCs w:val="20"/>
        </w:rPr>
      </w:pPr>
    </w:p>
    <w:p w14:paraId="02890643" w14:textId="72262E53" w:rsidR="006C47C5" w:rsidRDefault="004E61E2" w:rsidP="008C00FE">
      <w:pPr>
        <w:rPr>
          <w:rFonts w:ascii="Arial" w:hAnsi="Arial" w:cs="Arial"/>
          <w:sz w:val="20"/>
          <w:szCs w:val="20"/>
        </w:rPr>
      </w:pPr>
      <w:r>
        <w:rPr>
          <w:rFonts w:ascii="Arial" w:hAnsi="Arial" w:cs="Arial"/>
          <w:noProof/>
          <w:sz w:val="20"/>
          <w:szCs w:val="20"/>
        </w:rPr>
        <w:drawing>
          <wp:anchor distT="0" distB="0" distL="114300" distR="114300" simplePos="0" relativeHeight="251677696" behindDoc="0" locked="0" layoutInCell="1" allowOverlap="1" wp14:anchorId="50D463FB" wp14:editId="05BB8171">
            <wp:simplePos x="0" y="0"/>
            <wp:positionH relativeFrom="page">
              <wp:posOffset>3795024</wp:posOffset>
            </wp:positionH>
            <wp:positionV relativeFrom="paragraph">
              <wp:posOffset>117936</wp:posOffset>
            </wp:positionV>
            <wp:extent cx="1643806" cy="1485946"/>
            <wp:effectExtent l="0" t="0" r="0" b="0"/>
            <wp:wrapNone/>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48714" cy="149038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BD6269" w14:textId="3D293D6C" w:rsidR="006C47C5" w:rsidRDefault="006C47C5" w:rsidP="008C00FE">
      <w:pPr>
        <w:rPr>
          <w:rFonts w:ascii="Arial" w:hAnsi="Arial" w:cs="Arial"/>
          <w:sz w:val="20"/>
          <w:szCs w:val="20"/>
        </w:rPr>
      </w:pPr>
    </w:p>
    <w:p w14:paraId="2C928540" w14:textId="3F184BC3" w:rsidR="006C47C5" w:rsidRDefault="006C47C5" w:rsidP="008C00FE">
      <w:pPr>
        <w:rPr>
          <w:rFonts w:ascii="Arial" w:hAnsi="Arial" w:cs="Arial"/>
          <w:sz w:val="20"/>
          <w:szCs w:val="20"/>
        </w:rPr>
      </w:pPr>
    </w:p>
    <w:p w14:paraId="2AEB788A" w14:textId="739A7F19" w:rsidR="006C47C5" w:rsidRDefault="006C47C5" w:rsidP="008C00FE">
      <w:pPr>
        <w:rPr>
          <w:rFonts w:ascii="Arial" w:hAnsi="Arial" w:cs="Arial"/>
          <w:sz w:val="20"/>
          <w:szCs w:val="20"/>
        </w:rPr>
      </w:pPr>
    </w:p>
    <w:p w14:paraId="02F1C47C" w14:textId="373916FC" w:rsidR="006C47C5" w:rsidRDefault="006C47C5" w:rsidP="008C00FE">
      <w:pPr>
        <w:rPr>
          <w:rFonts w:ascii="Arial" w:hAnsi="Arial" w:cs="Arial"/>
          <w:sz w:val="20"/>
          <w:szCs w:val="20"/>
        </w:rPr>
      </w:pPr>
    </w:p>
    <w:p w14:paraId="264CF47B" w14:textId="350EE9C8" w:rsidR="006C47C5" w:rsidRPr="00892494" w:rsidRDefault="006C47C5" w:rsidP="008C00FE">
      <w:pPr>
        <w:rPr>
          <w:rFonts w:ascii="Arial" w:hAnsi="Arial" w:cs="Arial"/>
          <w:sz w:val="20"/>
          <w:szCs w:val="20"/>
        </w:rPr>
      </w:pPr>
    </w:p>
    <w:p w14:paraId="5162CB85" w14:textId="5EEBA2A6" w:rsidR="002318B8" w:rsidRDefault="004E61E2">
      <w:pPr>
        <w:rPr>
          <w:rFonts w:ascii="Arial" w:hAnsi="Arial" w:cs="Arial"/>
          <w:sz w:val="20"/>
          <w:szCs w:val="20"/>
        </w:rPr>
      </w:pPr>
      <w:r>
        <w:rPr>
          <w:rFonts w:ascii="Arial" w:hAnsi="Arial" w:cs="Arial"/>
          <w:noProof/>
          <w:sz w:val="20"/>
          <w:szCs w:val="20"/>
        </w:rPr>
        <w:drawing>
          <wp:anchor distT="0" distB="0" distL="114300" distR="114300" simplePos="0" relativeHeight="251676672" behindDoc="0" locked="0" layoutInCell="1" allowOverlap="1" wp14:anchorId="6B33FB08" wp14:editId="02DD6096">
            <wp:simplePos x="0" y="0"/>
            <wp:positionH relativeFrom="margin">
              <wp:posOffset>1051824</wp:posOffset>
            </wp:positionH>
            <wp:positionV relativeFrom="paragraph">
              <wp:posOffset>1964888</wp:posOffset>
            </wp:positionV>
            <wp:extent cx="662400" cy="990000"/>
            <wp:effectExtent l="0" t="0" r="4445" b="635"/>
            <wp:wrapNone/>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2400" cy="990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7D9D">
        <w:rPr>
          <w:rFonts w:ascii="Arial" w:hAnsi="Arial" w:cs="Arial"/>
          <w:noProof/>
          <w:sz w:val="20"/>
          <w:szCs w:val="20"/>
        </w:rPr>
        <mc:AlternateContent>
          <mc:Choice Requires="wps">
            <w:drawing>
              <wp:anchor distT="45720" distB="45720" distL="114300" distR="114300" simplePos="0" relativeHeight="251679744" behindDoc="0" locked="0" layoutInCell="1" allowOverlap="1" wp14:anchorId="29D601B8" wp14:editId="279AE076">
                <wp:simplePos x="0" y="0"/>
                <wp:positionH relativeFrom="margin">
                  <wp:posOffset>2851785</wp:posOffset>
                </wp:positionH>
                <wp:positionV relativeFrom="paragraph">
                  <wp:posOffset>845820</wp:posOffset>
                </wp:positionV>
                <wp:extent cx="1648460" cy="596900"/>
                <wp:effectExtent l="0" t="0" r="8890" b="0"/>
                <wp:wrapSquare wrapText="bothSides"/>
                <wp:docPr id="1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8460" cy="596900"/>
                        </a:xfrm>
                        <a:prstGeom prst="rect">
                          <a:avLst/>
                        </a:prstGeom>
                        <a:solidFill>
                          <a:srgbClr val="FFFFFF"/>
                        </a:solidFill>
                        <a:ln w="9525">
                          <a:noFill/>
                          <a:miter lim="800000"/>
                          <a:headEnd/>
                          <a:tailEnd/>
                        </a:ln>
                      </wps:spPr>
                      <wps:txbx>
                        <w:txbxContent>
                          <w:p w14:paraId="1902F1FF" w14:textId="1AD6577A" w:rsidR="004E61E2" w:rsidRPr="00827D9D" w:rsidRDefault="004E61E2" w:rsidP="004E61E2">
                            <w:pPr>
                              <w:rPr>
                                <w:sz w:val="14"/>
                                <w:szCs w:val="14"/>
                              </w:rPr>
                            </w:pPr>
                            <w:r w:rsidRPr="00827D9D">
                              <w:rPr>
                                <w:sz w:val="14"/>
                                <w:szCs w:val="14"/>
                              </w:rPr>
                              <w:t>Klein-Thermostate von STEG</w:t>
                            </w:r>
                            <w:r>
                              <w:rPr>
                                <w:sz w:val="14"/>
                                <w:szCs w:val="14"/>
                              </w:rPr>
                              <w:t xml:space="preserve">O mit Push-In Klemmen für schnelle und werkzeuglose Stromzuführung.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D601B8" id="_x0000_t202" coordsize="21600,21600" o:spt="202" path="m,l,21600r21600,l21600,xe">
                <v:stroke joinstyle="miter"/>
                <v:path gradientshapeok="t" o:connecttype="rect"/>
              </v:shapetype>
              <v:shape id="Textfeld 2" o:spid="_x0000_s1026" type="#_x0000_t202" style="position:absolute;margin-left:224.55pt;margin-top:66.6pt;width:129.8pt;height:47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" stroked="f">
                <v:textbox>
                  <w:txbxContent>
                    <w:p w14:paraId="1902F1FF" w14:textId="1AD6577A" w:rsidR="004E61E2" w:rsidRPr="00827D9D" w:rsidRDefault="004E61E2" w:rsidP="004E61E2">
                      <w:pPr>
                        <w:rPr>
                          <w:sz w:val="14"/>
                          <w:szCs w:val="14"/>
                        </w:rPr>
                      </w:pPr>
                      <w:r w:rsidRPr="00827D9D">
                        <w:rPr>
                          <w:sz w:val="14"/>
                          <w:szCs w:val="14"/>
                        </w:rPr>
                        <w:t>Klein-Thermostate von STEG</w:t>
                      </w:r>
                      <w:r>
                        <w:rPr>
                          <w:sz w:val="14"/>
                          <w:szCs w:val="14"/>
                        </w:rPr>
                        <w:t xml:space="preserve">O mit Push-In Klemmen für schnelle und werkzeuglose Stromzuführung. </w:t>
                      </w:r>
                    </w:p>
                  </w:txbxContent>
                </v:textbox>
                <w10:wrap type="square" anchorx="margin"/>
              </v:shape>
            </w:pict>
          </mc:Fallback>
        </mc:AlternateContent>
      </w:r>
      <w:r>
        <w:rPr>
          <w:rFonts w:ascii="Arial" w:hAnsi="Arial" w:cs="Arial"/>
          <w:noProof/>
          <w:sz w:val="20"/>
          <w:szCs w:val="20"/>
        </w:rPr>
        <w:drawing>
          <wp:anchor distT="0" distB="0" distL="114300" distR="114300" simplePos="0" relativeHeight="251675648" behindDoc="0" locked="0" layoutInCell="1" allowOverlap="1" wp14:anchorId="7301583D" wp14:editId="28A07A69">
            <wp:simplePos x="0" y="0"/>
            <wp:positionH relativeFrom="margin">
              <wp:align>left</wp:align>
            </wp:positionH>
            <wp:positionV relativeFrom="paragraph">
              <wp:posOffset>1743915</wp:posOffset>
            </wp:positionV>
            <wp:extent cx="662400" cy="990000"/>
            <wp:effectExtent l="0" t="0" r="4445" b="635"/>
            <wp:wrapNone/>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2400" cy="99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E94002" w:rsidRPr="00827D9D">
        <w:rPr>
          <w:rFonts w:ascii="Arial" w:hAnsi="Arial" w:cs="Arial"/>
          <w:noProof/>
          <w:sz w:val="20"/>
          <w:szCs w:val="20"/>
        </w:rPr>
        <mc:AlternateContent>
          <mc:Choice Requires="wps">
            <w:drawing>
              <wp:anchor distT="45720" distB="45720" distL="114300" distR="114300" simplePos="0" relativeHeight="251673600" behindDoc="0" locked="0" layoutInCell="1" allowOverlap="1" wp14:anchorId="7020A89A" wp14:editId="3EE94606">
                <wp:simplePos x="0" y="0"/>
                <wp:positionH relativeFrom="margin">
                  <wp:align>left</wp:align>
                </wp:positionH>
                <wp:positionV relativeFrom="paragraph">
                  <wp:posOffset>846022</wp:posOffset>
                </wp:positionV>
                <wp:extent cx="2272665" cy="692150"/>
                <wp:effectExtent l="0" t="0" r="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2665" cy="692407"/>
                        </a:xfrm>
                        <a:prstGeom prst="rect">
                          <a:avLst/>
                        </a:prstGeom>
                        <a:solidFill>
                          <a:srgbClr val="FFFFFF"/>
                        </a:solidFill>
                        <a:ln w="9525">
                          <a:noFill/>
                          <a:miter lim="800000"/>
                          <a:headEnd/>
                          <a:tailEnd/>
                        </a:ln>
                      </wps:spPr>
                      <wps:txbx>
                        <w:txbxContent>
                          <w:p w14:paraId="5D6B7FE7" w14:textId="7FD79D51" w:rsidR="00827D9D" w:rsidRPr="00827D9D" w:rsidRDefault="00827D9D">
                            <w:pPr>
                              <w:rPr>
                                <w:sz w:val="14"/>
                                <w:szCs w:val="14"/>
                              </w:rPr>
                            </w:pPr>
                            <w:r w:rsidRPr="00827D9D">
                              <w:rPr>
                                <w:sz w:val="14"/>
                                <w:szCs w:val="14"/>
                              </w:rPr>
                              <w:t xml:space="preserve">Klein-Thermostate von STEGO - links im Bild: KTO 111 Öffner (NC) </w:t>
                            </w:r>
                            <w:r w:rsidRPr="00C22132">
                              <w:rPr>
                                <w:sz w:val="14"/>
                                <w:szCs w:val="14"/>
                              </w:rPr>
                              <w:t>zur Regelung von Heizgeräten</w:t>
                            </w:r>
                            <w:r w:rsidR="00B428C4" w:rsidRPr="00C22132">
                              <w:rPr>
                                <w:sz w:val="14"/>
                                <w:szCs w:val="14"/>
                              </w:rPr>
                              <w:t xml:space="preserve"> - mit rotem Temperatur-Einstellrad</w:t>
                            </w:r>
                            <w:r w:rsidRPr="00C22132">
                              <w:rPr>
                                <w:sz w:val="14"/>
                                <w:szCs w:val="14"/>
                              </w:rPr>
                              <w:t>; rechts im Bild: KTS 111 Schließer (NO) zur Regelung von Kühlgeräten</w:t>
                            </w:r>
                            <w:r w:rsidR="00B428C4" w:rsidRPr="00C22132">
                              <w:rPr>
                                <w:sz w:val="14"/>
                                <w:szCs w:val="14"/>
                              </w:rPr>
                              <w:t xml:space="preserve"> - mit blauem Temperatur-Einstellrad</w:t>
                            </w:r>
                            <w:r w:rsidRPr="00C22132">
                              <w:rPr>
                                <w:sz w:val="14"/>
                                <w:szCs w:val="14"/>
                              </w:rPr>
                              <w:t>.</w:t>
                            </w:r>
                            <w:r w:rsidRPr="00827D9D">
                              <w:rPr>
                                <w:sz w:val="14"/>
                                <w:szCs w:val="1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20A89A" id="_x0000_s1027" type="#_x0000_t202" style="position:absolute;margin-left:0;margin-top:66.6pt;width:178.95pt;height:54.5pt;z-index:2516736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" stroked="f">
                <v:textbox>
                  <w:txbxContent>
                    <w:p w14:paraId="5D6B7FE7" w14:textId="7FD79D51" w:rsidR="00827D9D" w:rsidRPr="00827D9D" w:rsidRDefault="00827D9D">
                      <w:pPr>
                        <w:rPr>
                          <w:sz w:val="14"/>
                          <w:szCs w:val="14"/>
                        </w:rPr>
                      </w:pPr>
                      <w:r w:rsidRPr="00827D9D">
                        <w:rPr>
                          <w:sz w:val="14"/>
                          <w:szCs w:val="14"/>
                        </w:rPr>
                        <w:t xml:space="preserve">Klein-Thermostate von STEGO - links im Bild: KTO 111 Öffner (NC) </w:t>
                      </w:r>
                      <w:r w:rsidRPr="00C22132">
                        <w:rPr>
                          <w:sz w:val="14"/>
                          <w:szCs w:val="14"/>
                        </w:rPr>
                        <w:t>zur Regelung von Heizgeräten</w:t>
                      </w:r>
                      <w:r w:rsidR="00B428C4" w:rsidRPr="00C22132">
                        <w:rPr>
                          <w:sz w:val="14"/>
                          <w:szCs w:val="14"/>
                        </w:rPr>
                        <w:t xml:space="preserve"> - mit rotem Temperatur-Einstellrad</w:t>
                      </w:r>
                      <w:r w:rsidRPr="00C22132">
                        <w:rPr>
                          <w:sz w:val="14"/>
                          <w:szCs w:val="14"/>
                        </w:rPr>
                        <w:t>; rechts im Bild: KTS 111 Schließer (NO) zur Regelung von Kühlgeräten</w:t>
                      </w:r>
                      <w:r w:rsidR="00B428C4" w:rsidRPr="00C22132">
                        <w:rPr>
                          <w:sz w:val="14"/>
                          <w:szCs w:val="14"/>
                        </w:rPr>
                        <w:t xml:space="preserve"> - mit blauem Temperatur-Einstellrad</w:t>
                      </w:r>
                      <w:r w:rsidRPr="00C22132">
                        <w:rPr>
                          <w:sz w:val="14"/>
                          <w:szCs w:val="14"/>
                        </w:rPr>
                        <w:t>.</w:t>
                      </w:r>
                      <w:r w:rsidRPr="00827D9D">
                        <w:rPr>
                          <w:sz w:val="14"/>
                          <w:szCs w:val="14"/>
                        </w:rPr>
                        <w:t xml:space="preserve">  </w:t>
                      </w:r>
                    </w:p>
                  </w:txbxContent>
                </v:textbox>
                <w10:wrap type="square" anchorx="margin"/>
              </v:shape>
            </w:pict>
          </mc:Fallback>
        </mc:AlternateContent>
      </w:r>
      <w:r w:rsidR="002318B8">
        <w:rPr>
          <w:rFonts w:ascii="Arial" w:hAnsi="Arial" w:cs="Arial"/>
          <w:sz w:val="20"/>
          <w:szCs w:val="20"/>
        </w:rPr>
        <w:br w:type="page"/>
      </w:r>
      <w:bookmarkStart w:id="0" w:name="_GoBack"/>
      <w:bookmarkEnd w:id="0"/>
    </w:p>
    <w:p w14:paraId="562689B4" w14:textId="77777777" w:rsidR="00E46157" w:rsidRPr="00E456CE" w:rsidRDefault="00E46157" w:rsidP="008C00FE">
      <w:pPr>
        <w:rPr>
          <w:rFonts w:ascii="Arial" w:hAnsi="Arial" w:cs="Arial"/>
          <w:sz w:val="20"/>
          <w:szCs w:val="20"/>
        </w:rPr>
      </w:pPr>
    </w:p>
    <w:p w14:paraId="1F7D96CF" w14:textId="77777777" w:rsidR="00DD2D92" w:rsidRDefault="00DD2D92" w:rsidP="00DD2D92">
      <w:pPr>
        <w:rPr>
          <w:rFonts w:ascii="Arial" w:hAnsi="Arial" w:cs="Arial"/>
          <w:b/>
          <w:sz w:val="20"/>
          <w:szCs w:val="20"/>
        </w:rPr>
      </w:pPr>
      <w:r w:rsidRPr="00DD2D92">
        <w:rPr>
          <w:rFonts w:ascii="Arial" w:hAnsi="Arial" w:cs="Arial"/>
          <w:b/>
          <w:sz w:val="20"/>
          <w:szCs w:val="20"/>
        </w:rPr>
        <w:t xml:space="preserve">STEGO - Perfektes Thermal Management </w:t>
      </w:r>
    </w:p>
    <w:p w14:paraId="300F4390" w14:textId="77777777" w:rsidR="00F86ED7" w:rsidRPr="00DD2D92" w:rsidRDefault="00F86ED7" w:rsidP="00DD2D92">
      <w:pPr>
        <w:rPr>
          <w:rFonts w:ascii="Arial" w:hAnsi="Arial" w:cs="Arial"/>
          <w:b/>
          <w:sz w:val="20"/>
          <w:szCs w:val="20"/>
        </w:rPr>
      </w:pPr>
    </w:p>
    <w:p w14:paraId="549FC646" w14:textId="77777777" w:rsidR="0009451E" w:rsidRPr="0009451E" w:rsidRDefault="00F86ED7" w:rsidP="004E57A9">
      <w:pPr>
        <w:spacing w:line="276" w:lineRule="auto"/>
        <w:rPr>
          <w:rFonts w:ascii="Arial" w:hAnsi="Arial" w:cs="Arial"/>
          <w:szCs w:val="18"/>
        </w:rPr>
      </w:pPr>
      <w:r w:rsidRPr="0009451E">
        <w:rPr>
          <w:rFonts w:ascii="Arial" w:hAnsi="Arial" w:cs="Arial"/>
          <w:szCs w:val="18"/>
        </w:rPr>
        <w:t xml:space="preserve">Seit der Gründung im Jahre 1980 entwickelt, produziert und vertreibt die STEGO Elektrotechnik GmbH in Schwäbisch Hall ein stetig wachsendes Produktsortiment zum Schutz elektrischer und elektronischer Komponenten. Schaltschrankheizungen, Filterlüfter, LED-Leuchten, Thermostate, </w:t>
      </w:r>
      <w:proofErr w:type="spellStart"/>
      <w:r w:rsidRPr="0009451E">
        <w:rPr>
          <w:rFonts w:ascii="Arial" w:hAnsi="Arial" w:cs="Arial"/>
          <w:szCs w:val="18"/>
        </w:rPr>
        <w:t>Hygrosta</w:t>
      </w:r>
      <w:r w:rsidR="00E450A8" w:rsidRPr="0009451E">
        <w:rPr>
          <w:rFonts w:ascii="Arial" w:hAnsi="Arial" w:cs="Arial"/>
          <w:szCs w:val="18"/>
        </w:rPr>
        <w:t>te</w:t>
      </w:r>
      <w:proofErr w:type="spellEnd"/>
      <w:r w:rsidR="00E450A8" w:rsidRPr="0009451E">
        <w:rPr>
          <w:rFonts w:ascii="Arial" w:hAnsi="Arial" w:cs="Arial"/>
          <w:szCs w:val="18"/>
        </w:rPr>
        <w:t xml:space="preserve"> und Schaltschrankzubehör </w:t>
      </w:r>
      <w:r w:rsidRPr="0009451E">
        <w:rPr>
          <w:rFonts w:ascii="Arial" w:hAnsi="Arial" w:cs="Arial"/>
          <w:szCs w:val="18"/>
        </w:rPr>
        <w:t>sorgen für optimierte Klimabedingungen in verschiedensten Umgebungen und gewährleisten den dauerhaft verlässlichen Betrieb sensibler Bauteile.</w:t>
      </w:r>
      <w:r w:rsidR="004E57A9" w:rsidRPr="0009451E">
        <w:rPr>
          <w:rFonts w:ascii="Arial" w:hAnsi="Arial" w:cs="Arial"/>
          <w:szCs w:val="18"/>
        </w:rPr>
        <w:t xml:space="preserve">   </w:t>
      </w:r>
    </w:p>
    <w:p w14:paraId="108658E7" w14:textId="77777777" w:rsidR="0009451E" w:rsidRDefault="0009451E" w:rsidP="004E57A9">
      <w:pPr>
        <w:spacing w:line="276" w:lineRule="auto"/>
        <w:rPr>
          <w:rFonts w:ascii="Arial" w:hAnsi="Arial" w:cs="Arial"/>
          <w:sz w:val="20"/>
          <w:szCs w:val="20"/>
        </w:rPr>
      </w:pPr>
    </w:p>
    <w:p w14:paraId="0D0D57DC" w14:textId="77777777" w:rsidR="00FC537D" w:rsidRDefault="00FC537D" w:rsidP="004E57A9">
      <w:pPr>
        <w:spacing w:line="276" w:lineRule="auto"/>
        <w:rPr>
          <w:rFonts w:ascii="Arial" w:hAnsi="Arial" w:cs="Arial"/>
          <w:b/>
          <w:sz w:val="20"/>
          <w:szCs w:val="20"/>
        </w:rPr>
      </w:pPr>
      <w:r w:rsidRPr="00875E7E">
        <w:rPr>
          <w:rFonts w:ascii="Arial" w:hAnsi="Arial" w:cs="Arial"/>
          <w:b/>
          <w:sz w:val="20"/>
          <w:szCs w:val="20"/>
        </w:rPr>
        <w:t>www.stego.de</w:t>
      </w:r>
      <w:r>
        <w:rPr>
          <w:rFonts w:ascii="Arial" w:hAnsi="Arial" w:cs="Arial"/>
          <w:b/>
          <w:sz w:val="20"/>
          <w:szCs w:val="20"/>
        </w:rPr>
        <w:t xml:space="preserve"> </w:t>
      </w:r>
    </w:p>
    <w:p w14:paraId="53F04067" w14:textId="77777777" w:rsidR="00875E7E" w:rsidRDefault="00875E7E" w:rsidP="00DD2D92">
      <w:pPr>
        <w:rPr>
          <w:rFonts w:ascii="Arial" w:hAnsi="Arial" w:cs="Arial"/>
          <w:b/>
          <w:sz w:val="20"/>
          <w:szCs w:val="20"/>
        </w:rPr>
      </w:pPr>
    </w:p>
    <w:p w14:paraId="42E39313" w14:textId="77777777" w:rsidR="00E46157" w:rsidRDefault="00E46157" w:rsidP="00DD2D92">
      <w:pPr>
        <w:rPr>
          <w:rFonts w:ascii="Arial" w:hAnsi="Arial" w:cs="Arial"/>
          <w:b/>
          <w:sz w:val="20"/>
          <w:szCs w:val="20"/>
        </w:rPr>
      </w:pPr>
    </w:p>
    <w:p w14:paraId="2F8E09B5" w14:textId="77777777" w:rsidR="000E013F" w:rsidRDefault="000E013F" w:rsidP="00DD2D92">
      <w:pPr>
        <w:rPr>
          <w:rFonts w:ascii="Arial" w:hAnsi="Arial" w:cs="Arial"/>
          <w:b/>
          <w:sz w:val="20"/>
          <w:szCs w:val="20"/>
        </w:rPr>
      </w:pPr>
    </w:p>
    <w:p w14:paraId="77173B5E" w14:textId="4AD485BB" w:rsidR="000E013F" w:rsidRDefault="000E013F" w:rsidP="00DD2D92">
      <w:pPr>
        <w:rPr>
          <w:rFonts w:ascii="Arial" w:hAnsi="Arial" w:cs="Arial"/>
          <w:b/>
          <w:sz w:val="20"/>
          <w:szCs w:val="20"/>
        </w:rPr>
      </w:pPr>
    </w:p>
    <w:p w14:paraId="514D8473" w14:textId="04FC1855" w:rsidR="000E013F" w:rsidRDefault="000E013F" w:rsidP="00DD2D92">
      <w:pPr>
        <w:rPr>
          <w:rFonts w:ascii="Arial" w:hAnsi="Arial" w:cs="Arial"/>
          <w:b/>
          <w:sz w:val="20"/>
          <w:szCs w:val="20"/>
        </w:rPr>
      </w:pPr>
    </w:p>
    <w:p w14:paraId="25DF20FF" w14:textId="24C5CAFB" w:rsidR="000E013F" w:rsidRDefault="000E013F" w:rsidP="00DD2D92">
      <w:pPr>
        <w:rPr>
          <w:rFonts w:ascii="Arial" w:hAnsi="Arial" w:cs="Arial"/>
          <w:b/>
          <w:sz w:val="20"/>
          <w:szCs w:val="20"/>
        </w:rPr>
      </w:pPr>
    </w:p>
    <w:p w14:paraId="7C019BB8" w14:textId="4375F7D7" w:rsidR="000E013F" w:rsidRDefault="000E013F" w:rsidP="00DD2D92">
      <w:pPr>
        <w:rPr>
          <w:rFonts w:ascii="Arial" w:hAnsi="Arial" w:cs="Arial"/>
          <w:b/>
          <w:sz w:val="20"/>
          <w:szCs w:val="20"/>
        </w:rPr>
      </w:pPr>
    </w:p>
    <w:p w14:paraId="64BFCDD0" w14:textId="059FB2B4" w:rsidR="000E013F" w:rsidRDefault="000E013F" w:rsidP="00DD2D92">
      <w:pPr>
        <w:rPr>
          <w:rFonts w:ascii="Arial" w:hAnsi="Arial" w:cs="Arial"/>
          <w:b/>
          <w:sz w:val="20"/>
          <w:szCs w:val="20"/>
        </w:rPr>
      </w:pPr>
    </w:p>
    <w:p w14:paraId="2D479B07" w14:textId="47A529D4" w:rsidR="000E013F" w:rsidRDefault="000E013F" w:rsidP="00DD2D92">
      <w:pPr>
        <w:rPr>
          <w:rFonts w:ascii="Arial" w:hAnsi="Arial" w:cs="Arial"/>
          <w:b/>
          <w:sz w:val="20"/>
          <w:szCs w:val="20"/>
        </w:rPr>
      </w:pPr>
    </w:p>
    <w:p w14:paraId="2F1315B0" w14:textId="77777777" w:rsidR="000E013F" w:rsidRDefault="000E013F" w:rsidP="00DD2D92">
      <w:pPr>
        <w:rPr>
          <w:rFonts w:ascii="Arial" w:hAnsi="Arial" w:cs="Arial"/>
          <w:b/>
          <w:sz w:val="20"/>
          <w:szCs w:val="20"/>
        </w:rPr>
      </w:pPr>
    </w:p>
    <w:p w14:paraId="0A33D8FB" w14:textId="77777777" w:rsidR="000E013F" w:rsidRDefault="000E013F" w:rsidP="00DD2D92">
      <w:pPr>
        <w:rPr>
          <w:rFonts w:ascii="Arial" w:hAnsi="Arial" w:cs="Arial"/>
          <w:b/>
          <w:sz w:val="20"/>
          <w:szCs w:val="20"/>
        </w:rPr>
      </w:pPr>
    </w:p>
    <w:p w14:paraId="0217D913" w14:textId="77777777" w:rsidR="000E013F" w:rsidRDefault="000E013F" w:rsidP="00DD2D92">
      <w:pPr>
        <w:rPr>
          <w:rFonts w:ascii="Arial" w:hAnsi="Arial" w:cs="Arial"/>
          <w:b/>
          <w:sz w:val="20"/>
          <w:szCs w:val="20"/>
        </w:rPr>
      </w:pPr>
    </w:p>
    <w:p w14:paraId="67EF50BE" w14:textId="77777777" w:rsidR="000E013F" w:rsidRDefault="000E013F" w:rsidP="00DD2D92">
      <w:pPr>
        <w:rPr>
          <w:rFonts w:ascii="Arial" w:hAnsi="Arial" w:cs="Arial"/>
          <w:b/>
          <w:sz w:val="20"/>
          <w:szCs w:val="20"/>
        </w:rPr>
      </w:pPr>
    </w:p>
    <w:p w14:paraId="62F9749F" w14:textId="77777777" w:rsidR="000E013F" w:rsidRDefault="000E013F" w:rsidP="00DD2D92">
      <w:pPr>
        <w:rPr>
          <w:rFonts w:ascii="Arial" w:hAnsi="Arial" w:cs="Arial"/>
          <w:b/>
          <w:sz w:val="20"/>
          <w:szCs w:val="20"/>
        </w:rPr>
      </w:pPr>
    </w:p>
    <w:p w14:paraId="16FBE250" w14:textId="77777777" w:rsidR="000E013F" w:rsidRDefault="000E013F" w:rsidP="00DD2D92">
      <w:pPr>
        <w:rPr>
          <w:rFonts w:ascii="Arial" w:hAnsi="Arial" w:cs="Arial"/>
          <w:b/>
          <w:sz w:val="20"/>
          <w:szCs w:val="20"/>
        </w:rPr>
      </w:pPr>
    </w:p>
    <w:p w14:paraId="5825D5C7" w14:textId="77777777" w:rsidR="000E013F" w:rsidRDefault="000E013F" w:rsidP="00DD2D92">
      <w:pPr>
        <w:rPr>
          <w:rFonts w:ascii="Arial" w:hAnsi="Arial" w:cs="Arial"/>
          <w:b/>
          <w:sz w:val="20"/>
          <w:szCs w:val="20"/>
        </w:rPr>
      </w:pPr>
    </w:p>
    <w:p w14:paraId="3E870E68" w14:textId="77777777" w:rsidR="000E013F" w:rsidRDefault="000E013F" w:rsidP="00DD2D92">
      <w:pPr>
        <w:rPr>
          <w:rFonts w:ascii="Arial" w:hAnsi="Arial" w:cs="Arial"/>
          <w:b/>
          <w:sz w:val="20"/>
          <w:szCs w:val="20"/>
        </w:rPr>
      </w:pPr>
    </w:p>
    <w:p w14:paraId="5E4080D3" w14:textId="77777777" w:rsidR="000E013F" w:rsidRDefault="000E013F" w:rsidP="00DD2D92">
      <w:pPr>
        <w:rPr>
          <w:rFonts w:ascii="Arial" w:hAnsi="Arial" w:cs="Arial"/>
          <w:b/>
          <w:sz w:val="20"/>
          <w:szCs w:val="20"/>
        </w:rPr>
      </w:pPr>
    </w:p>
    <w:p w14:paraId="4BF166C3" w14:textId="77777777" w:rsidR="000E013F" w:rsidRDefault="000E013F" w:rsidP="00DD2D92">
      <w:pPr>
        <w:rPr>
          <w:rFonts w:ascii="Arial" w:hAnsi="Arial" w:cs="Arial"/>
          <w:b/>
          <w:sz w:val="20"/>
          <w:szCs w:val="20"/>
        </w:rPr>
      </w:pPr>
    </w:p>
    <w:p w14:paraId="07001D16" w14:textId="77777777" w:rsidR="000E013F" w:rsidRDefault="000E013F" w:rsidP="00DD2D92">
      <w:pPr>
        <w:rPr>
          <w:rFonts w:ascii="Arial" w:hAnsi="Arial" w:cs="Arial"/>
          <w:b/>
          <w:sz w:val="20"/>
          <w:szCs w:val="20"/>
        </w:rPr>
      </w:pPr>
    </w:p>
    <w:p w14:paraId="2A688B18" w14:textId="77777777" w:rsidR="000E013F" w:rsidRDefault="000E013F" w:rsidP="00DD2D92">
      <w:pPr>
        <w:rPr>
          <w:rFonts w:ascii="Arial" w:hAnsi="Arial" w:cs="Arial"/>
          <w:b/>
          <w:sz w:val="20"/>
          <w:szCs w:val="20"/>
        </w:rPr>
      </w:pPr>
    </w:p>
    <w:p w14:paraId="4DC50B8F" w14:textId="3BFFE452" w:rsidR="000E013F" w:rsidRDefault="000E013F" w:rsidP="00DD2D92">
      <w:pPr>
        <w:rPr>
          <w:rFonts w:ascii="Arial" w:hAnsi="Arial" w:cs="Arial"/>
          <w:b/>
          <w:sz w:val="20"/>
          <w:szCs w:val="20"/>
        </w:rPr>
      </w:pPr>
    </w:p>
    <w:p w14:paraId="62E6EB90" w14:textId="4FE7E1FB" w:rsidR="006039CC" w:rsidRDefault="006039CC" w:rsidP="00DD2D92">
      <w:pPr>
        <w:rPr>
          <w:rFonts w:ascii="Arial" w:hAnsi="Arial" w:cs="Arial"/>
          <w:b/>
          <w:sz w:val="20"/>
          <w:szCs w:val="20"/>
        </w:rPr>
      </w:pPr>
    </w:p>
    <w:p w14:paraId="0DD53EE4" w14:textId="48DA6919" w:rsidR="006039CC" w:rsidRDefault="006039CC" w:rsidP="00DD2D92">
      <w:pPr>
        <w:rPr>
          <w:rFonts w:ascii="Arial" w:hAnsi="Arial" w:cs="Arial"/>
          <w:b/>
          <w:sz w:val="20"/>
          <w:szCs w:val="20"/>
        </w:rPr>
      </w:pPr>
    </w:p>
    <w:p w14:paraId="1B5942D2" w14:textId="77777777" w:rsidR="000E013F" w:rsidRDefault="000E013F" w:rsidP="00DD2D92">
      <w:pPr>
        <w:rPr>
          <w:rFonts w:ascii="Arial" w:hAnsi="Arial" w:cs="Arial"/>
          <w:b/>
          <w:sz w:val="20"/>
          <w:szCs w:val="20"/>
        </w:rPr>
      </w:pPr>
    </w:p>
    <w:p w14:paraId="26525746" w14:textId="77777777" w:rsidR="000E013F" w:rsidRDefault="000E013F" w:rsidP="00DD2D92">
      <w:pPr>
        <w:rPr>
          <w:rFonts w:ascii="Arial" w:hAnsi="Arial" w:cs="Arial"/>
          <w:b/>
          <w:sz w:val="20"/>
          <w:szCs w:val="20"/>
        </w:rPr>
      </w:pPr>
    </w:p>
    <w:p w14:paraId="3FEAD2CD" w14:textId="77777777" w:rsidR="000E013F" w:rsidRDefault="000E013F" w:rsidP="00DD2D92">
      <w:pPr>
        <w:rPr>
          <w:rFonts w:ascii="Arial" w:hAnsi="Arial" w:cs="Arial"/>
          <w:b/>
          <w:sz w:val="20"/>
          <w:szCs w:val="20"/>
        </w:rPr>
      </w:pPr>
    </w:p>
    <w:p w14:paraId="2EA5C90E" w14:textId="77777777" w:rsidR="000E013F" w:rsidRDefault="000E013F" w:rsidP="00DD2D92">
      <w:pPr>
        <w:rPr>
          <w:rFonts w:ascii="Arial" w:hAnsi="Arial" w:cs="Arial"/>
          <w:b/>
          <w:sz w:val="20"/>
          <w:szCs w:val="20"/>
        </w:rPr>
      </w:pPr>
    </w:p>
    <w:p w14:paraId="291EFBF9" w14:textId="77777777" w:rsidR="000E013F" w:rsidRDefault="000E013F" w:rsidP="00DD2D92">
      <w:pPr>
        <w:rPr>
          <w:rFonts w:ascii="Arial" w:hAnsi="Arial" w:cs="Arial"/>
          <w:b/>
          <w:sz w:val="20"/>
          <w:szCs w:val="20"/>
        </w:rPr>
      </w:pPr>
    </w:p>
    <w:p w14:paraId="24B549CA" w14:textId="77777777" w:rsidR="000E013F" w:rsidRDefault="000E013F" w:rsidP="00DD2D92">
      <w:pPr>
        <w:rPr>
          <w:rFonts w:ascii="Arial" w:hAnsi="Arial" w:cs="Arial"/>
          <w:b/>
          <w:sz w:val="20"/>
          <w:szCs w:val="20"/>
        </w:rPr>
      </w:pPr>
    </w:p>
    <w:p w14:paraId="59DC850D" w14:textId="67C4F81C" w:rsidR="0009451E" w:rsidRDefault="004E57A9" w:rsidP="00F86ED7">
      <w:pPr>
        <w:rPr>
          <w:rFonts w:ascii="Arial" w:hAnsi="Arial" w:cs="Arial"/>
          <w:sz w:val="20"/>
          <w:szCs w:val="20"/>
        </w:rPr>
      </w:pPr>
      <w:r>
        <w:rPr>
          <w:rFonts w:ascii="Arial" w:hAnsi="Arial" w:cs="Arial"/>
          <w:b/>
          <w:sz w:val="20"/>
          <w:szCs w:val="20"/>
        </w:rPr>
        <w:t>K</w:t>
      </w:r>
      <w:r w:rsidRPr="004E57A9">
        <w:rPr>
          <w:rFonts w:ascii="Arial" w:hAnsi="Arial" w:cs="Arial"/>
          <w:b/>
          <w:sz w:val="20"/>
          <w:szCs w:val="20"/>
        </w:rPr>
        <w:t>ontakt:</w:t>
      </w:r>
      <w:r>
        <w:rPr>
          <w:rFonts w:ascii="Arial" w:hAnsi="Arial" w:cs="Arial"/>
          <w:sz w:val="20"/>
          <w:szCs w:val="20"/>
        </w:rPr>
        <w:t xml:space="preserve"> </w:t>
      </w:r>
      <w:r w:rsidR="0009451E">
        <w:rPr>
          <w:rFonts w:ascii="Arial" w:hAnsi="Arial" w:cs="Arial"/>
          <w:sz w:val="20"/>
          <w:szCs w:val="20"/>
        </w:rPr>
        <w:br/>
      </w:r>
    </w:p>
    <w:p w14:paraId="7BE9262D" w14:textId="6087472A" w:rsidR="00F86ED7" w:rsidRPr="0009451E" w:rsidRDefault="00F86ED7" w:rsidP="00F86ED7">
      <w:pPr>
        <w:rPr>
          <w:rFonts w:ascii="Arial" w:hAnsi="Arial" w:cs="Arial"/>
          <w:szCs w:val="18"/>
        </w:rPr>
      </w:pPr>
      <w:r w:rsidRPr="0009451E">
        <w:rPr>
          <w:rFonts w:ascii="Arial" w:hAnsi="Arial" w:cs="Arial"/>
          <w:szCs w:val="18"/>
        </w:rPr>
        <w:t>Siegfried Oerthel |</w:t>
      </w:r>
      <w:r w:rsidR="004E57A9" w:rsidRPr="0009451E">
        <w:rPr>
          <w:rFonts w:ascii="Arial" w:hAnsi="Arial" w:cs="Arial"/>
          <w:szCs w:val="18"/>
        </w:rPr>
        <w:t xml:space="preserve"> soerthel@stego.de </w:t>
      </w:r>
      <w:r w:rsidRPr="0009451E">
        <w:rPr>
          <w:rFonts w:ascii="Arial" w:hAnsi="Arial" w:cs="Arial"/>
          <w:szCs w:val="18"/>
        </w:rPr>
        <w:t>|</w:t>
      </w:r>
      <w:r w:rsidR="004E57A9" w:rsidRPr="0009451E">
        <w:rPr>
          <w:rFonts w:ascii="Arial" w:hAnsi="Arial" w:cs="Arial"/>
          <w:szCs w:val="18"/>
        </w:rPr>
        <w:t xml:space="preserve"> </w:t>
      </w:r>
      <w:r w:rsidRPr="0009451E">
        <w:rPr>
          <w:rFonts w:ascii="Arial" w:hAnsi="Arial" w:cs="Arial"/>
          <w:szCs w:val="18"/>
        </w:rPr>
        <w:t>Tel. +49 791 95058-</w:t>
      </w:r>
      <w:r w:rsidR="00F0338D" w:rsidRPr="0009451E">
        <w:rPr>
          <w:rFonts w:ascii="Arial" w:hAnsi="Arial" w:cs="Arial"/>
          <w:szCs w:val="18"/>
        </w:rPr>
        <w:t>1</w:t>
      </w:r>
      <w:r w:rsidRPr="0009451E">
        <w:rPr>
          <w:rFonts w:ascii="Arial" w:hAnsi="Arial" w:cs="Arial"/>
          <w:szCs w:val="18"/>
        </w:rPr>
        <w:t>81</w:t>
      </w:r>
    </w:p>
    <w:p w14:paraId="3A6A801D" w14:textId="45A08805" w:rsidR="00F86ED7" w:rsidRDefault="00F86ED7" w:rsidP="00F86ED7">
      <w:pPr>
        <w:rPr>
          <w:rFonts w:ascii="Arial" w:hAnsi="Arial" w:cs="Arial"/>
          <w:sz w:val="20"/>
          <w:szCs w:val="20"/>
        </w:rPr>
      </w:pPr>
    </w:p>
    <w:p w14:paraId="22C1A471" w14:textId="032C4C74" w:rsidR="00F86ED7" w:rsidRPr="0009451E" w:rsidRDefault="00F86ED7" w:rsidP="00F86ED7">
      <w:pPr>
        <w:rPr>
          <w:rFonts w:ascii="Arial" w:hAnsi="Arial" w:cs="Arial"/>
          <w:szCs w:val="18"/>
        </w:rPr>
      </w:pPr>
      <w:r w:rsidRPr="0009451E">
        <w:rPr>
          <w:rFonts w:ascii="Arial" w:hAnsi="Arial" w:cs="Arial"/>
          <w:szCs w:val="18"/>
        </w:rPr>
        <w:t>STEGO Elektrotechnik GmbH</w:t>
      </w:r>
    </w:p>
    <w:p w14:paraId="79CE3699" w14:textId="7E8EA97C" w:rsidR="00F86ED7" w:rsidRPr="0009451E" w:rsidRDefault="00F86ED7" w:rsidP="00F86ED7">
      <w:pPr>
        <w:rPr>
          <w:rFonts w:ascii="Arial" w:hAnsi="Arial" w:cs="Arial"/>
          <w:szCs w:val="18"/>
        </w:rPr>
      </w:pPr>
      <w:r w:rsidRPr="0009451E">
        <w:rPr>
          <w:rFonts w:ascii="Arial" w:hAnsi="Arial" w:cs="Arial"/>
          <w:szCs w:val="18"/>
        </w:rPr>
        <w:t>Kolpingstraße 21</w:t>
      </w:r>
    </w:p>
    <w:p w14:paraId="77118A95" w14:textId="600B395B" w:rsidR="00F86ED7" w:rsidRPr="0009451E" w:rsidRDefault="00F86ED7" w:rsidP="00F86ED7">
      <w:pPr>
        <w:rPr>
          <w:rFonts w:ascii="Arial" w:hAnsi="Arial" w:cs="Arial"/>
          <w:szCs w:val="18"/>
        </w:rPr>
      </w:pPr>
      <w:r w:rsidRPr="0009451E">
        <w:rPr>
          <w:rFonts w:ascii="Arial" w:hAnsi="Arial" w:cs="Arial"/>
          <w:szCs w:val="18"/>
        </w:rPr>
        <w:t>74523 Schwäbisch Hall</w:t>
      </w:r>
    </w:p>
    <w:p w14:paraId="76FE71D5" w14:textId="40C1F27F" w:rsidR="00F86ED7" w:rsidRDefault="00B443D6" w:rsidP="00F86ED7">
      <w:pPr>
        <w:rPr>
          <w:rFonts w:ascii="Arial" w:hAnsi="Arial" w:cs="Arial"/>
          <w:sz w:val="20"/>
          <w:szCs w:val="20"/>
        </w:rPr>
      </w:pPr>
      <w:r>
        <w:rPr>
          <w:noProof/>
        </w:rPr>
        <w:drawing>
          <wp:anchor distT="0" distB="0" distL="114300" distR="114300" simplePos="0" relativeHeight="251670528" behindDoc="0" locked="0" layoutInCell="1" allowOverlap="1" wp14:anchorId="043DAB9E" wp14:editId="1E42B2E0">
            <wp:simplePos x="0" y="0"/>
            <wp:positionH relativeFrom="page">
              <wp:posOffset>5103055</wp:posOffset>
            </wp:positionH>
            <wp:positionV relativeFrom="paragraph">
              <wp:posOffset>109855</wp:posOffset>
            </wp:positionV>
            <wp:extent cx="1431925" cy="751840"/>
            <wp:effectExtent l="0" t="0" r="0" b="0"/>
            <wp:wrapNone/>
            <wp:docPr id="2" name="Grafik 3" descr="Beschreibung: Beschreibung: Beschreibung: Beschreibung: F:\Daten\Dent\Logo\STEGOGermany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descr="Beschreibung: Beschreibung: Beschreibung: Beschreibung: F:\Daten\Dent\Logo\STEGOGermany_logo.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31925" cy="751840"/>
                    </a:xfrm>
                    <a:prstGeom prst="rect">
                      <a:avLst/>
                    </a:prstGeom>
                    <a:noFill/>
                    <a:ln>
                      <a:noFill/>
                    </a:ln>
                  </pic:spPr>
                </pic:pic>
              </a:graphicData>
            </a:graphic>
            <wp14:sizeRelH relativeFrom="page">
              <wp14:pctWidth>0</wp14:pctWidth>
            </wp14:sizeRelH>
            <wp14:sizeRelV relativeFrom="page">
              <wp14:pctHeight>0</wp14:pctHeight>
            </wp14:sizeRelV>
          </wp:anchor>
        </w:drawing>
      </w:r>
      <w:r w:rsidR="00F86ED7" w:rsidRPr="0009451E">
        <w:rPr>
          <w:rFonts w:ascii="Arial" w:hAnsi="Arial" w:cs="Arial"/>
          <w:noProof/>
          <w:szCs w:val="18"/>
        </w:rPr>
        <mc:AlternateContent>
          <mc:Choice Requires="wps">
            <w:drawing>
              <wp:anchor distT="0" distB="0" distL="114300" distR="114300" simplePos="0" relativeHeight="251668480" behindDoc="0" locked="0" layoutInCell="1" allowOverlap="1" wp14:anchorId="3AE9451E" wp14:editId="220D70DC">
                <wp:simplePos x="0" y="0"/>
                <wp:positionH relativeFrom="column">
                  <wp:posOffset>1154458</wp:posOffset>
                </wp:positionH>
                <wp:positionV relativeFrom="paragraph">
                  <wp:posOffset>617276</wp:posOffset>
                </wp:positionV>
                <wp:extent cx="1110343" cy="306475"/>
                <wp:effectExtent l="0" t="0" r="0" b="0"/>
                <wp:wrapNone/>
                <wp:docPr id="1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0343" cy="306475"/>
                        </a:xfrm>
                        <a:prstGeom prst="rect">
                          <a:avLst/>
                        </a:prstGeom>
                        <a:solidFill>
                          <a:srgbClr val="FFFFFF"/>
                        </a:solidFill>
                        <a:ln w="9525">
                          <a:noFill/>
                          <a:miter lim="800000"/>
                          <a:headEnd/>
                          <a:tailEnd/>
                        </a:ln>
                      </wps:spPr>
                      <wps:txbx>
                        <w:txbxContent>
                          <w:p w14:paraId="3AE9CF87" w14:textId="77777777" w:rsidR="00F86ED7" w:rsidRPr="00064FD2" w:rsidRDefault="00F86ED7" w:rsidP="00F86ED7">
                            <w:pPr>
                              <w:rPr>
                                <w:rFonts w:ascii="Arial" w:hAnsi="Arial" w:cs="Arial"/>
                                <w:sz w:val="14"/>
                                <w:szCs w:val="14"/>
                              </w:rPr>
                            </w:pPr>
                            <w:r w:rsidRPr="00064FD2">
                              <w:rPr>
                                <w:rFonts w:ascii="Arial" w:hAnsi="Arial" w:cs="Arial"/>
                                <w:sz w:val="14"/>
                                <w:szCs w:val="14"/>
                              </w:rPr>
                              <w:t xml:space="preserve">Scan me for </w:t>
                            </w:r>
                          </w:p>
                          <w:p w14:paraId="36CB4E2D" w14:textId="77777777" w:rsidR="00F86ED7" w:rsidRPr="00064FD2" w:rsidRDefault="00F86ED7" w:rsidP="00F86ED7">
                            <w:pPr>
                              <w:rPr>
                                <w:rFonts w:ascii="Arial" w:hAnsi="Arial" w:cs="Arial"/>
                                <w:sz w:val="14"/>
                                <w:szCs w:val="14"/>
                              </w:rPr>
                            </w:pPr>
                            <w:r w:rsidRPr="00064FD2">
                              <w:rPr>
                                <w:rFonts w:ascii="Arial" w:hAnsi="Arial" w:cs="Arial"/>
                                <w:sz w:val="14"/>
                                <w:szCs w:val="14"/>
                              </w:rPr>
                              <w:t>STEGO N</w:t>
                            </w:r>
                            <w:r>
                              <w:rPr>
                                <w:rFonts w:ascii="Arial" w:hAnsi="Arial" w:cs="Arial"/>
                                <w:sz w:val="14"/>
                                <w:szCs w:val="14"/>
                              </w:rPr>
                              <w:t>EWSROOM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AE9451E" id="_x0000_s1028" type="#_x0000_t202" style="position:absolute;margin-left:90.9pt;margin-top:48.6pt;width:87.45pt;height:24.15pt;z-index:2516684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" stroked="f">
                <v:textbox style="mso-fit-shape-to-text:t">
                  <w:txbxContent>
                    <w:p w14:paraId="3AE9CF87" w14:textId="77777777" w:rsidR="00F86ED7" w:rsidRPr="00064FD2" w:rsidRDefault="00F86ED7" w:rsidP="00F86ED7">
                      <w:pPr>
                        <w:rPr>
                          <w:rFonts w:ascii="Arial" w:hAnsi="Arial" w:cs="Arial"/>
                          <w:sz w:val="14"/>
                          <w:szCs w:val="14"/>
                        </w:rPr>
                      </w:pPr>
                      <w:r w:rsidRPr="00064FD2">
                        <w:rPr>
                          <w:rFonts w:ascii="Arial" w:hAnsi="Arial" w:cs="Arial"/>
                          <w:sz w:val="14"/>
                          <w:szCs w:val="14"/>
                        </w:rPr>
                        <w:t xml:space="preserve">Scan me for </w:t>
                      </w:r>
                    </w:p>
                    <w:p w14:paraId="36CB4E2D" w14:textId="77777777" w:rsidR="00F86ED7" w:rsidRPr="00064FD2" w:rsidRDefault="00F86ED7" w:rsidP="00F86ED7">
                      <w:pPr>
                        <w:rPr>
                          <w:rFonts w:ascii="Arial" w:hAnsi="Arial" w:cs="Arial"/>
                          <w:sz w:val="14"/>
                          <w:szCs w:val="14"/>
                        </w:rPr>
                      </w:pPr>
                      <w:r w:rsidRPr="00064FD2">
                        <w:rPr>
                          <w:rFonts w:ascii="Arial" w:hAnsi="Arial" w:cs="Arial"/>
                          <w:sz w:val="14"/>
                          <w:szCs w:val="14"/>
                        </w:rPr>
                        <w:t>STEGO N</w:t>
                      </w:r>
                      <w:r>
                        <w:rPr>
                          <w:rFonts w:ascii="Arial" w:hAnsi="Arial" w:cs="Arial"/>
                          <w:sz w:val="14"/>
                          <w:szCs w:val="14"/>
                        </w:rPr>
                        <w:t>EWSROOM</w:t>
                      </w:r>
                    </w:p>
                  </w:txbxContent>
                </v:textbox>
              </v:shape>
            </w:pict>
          </mc:Fallback>
        </mc:AlternateContent>
      </w:r>
      <w:r w:rsidR="00F86ED7" w:rsidRPr="0009451E">
        <w:rPr>
          <w:rFonts w:ascii="Arial" w:eastAsiaTheme="minorEastAsia" w:hAnsi="Arial" w:cs="Arial"/>
          <w:noProof/>
          <w:szCs w:val="18"/>
        </w:rPr>
        <w:drawing>
          <wp:anchor distT="0" distB="0" distL="114300" distR="114300" simplePos="0" relativeHeight="251667456" behindDoc="0" locked="0" layoutInCell="1" allowOverlap="1" wp14:anchorId="78AF5D0B" wp14:editId="7A9166E1">
            <wp:simplePos x="0" y="0"/>
            <wp:positionH relativeFrom="column">
              <wp:posOffset>-1103</wp:posOffset>
            </wp:positionH>
            <wp:positionV relativeFrom="paragraph">
              <wp:posOffset>260559</wp:posOffset>
            </wp:positionV>
            <wp:extent cx="246185" cy="246185"/>
            <wp:effectExtent l="0" t="0" r="1905" b="1905"/>
            <wp:wrapTopAndBottom/>
            <wp:docPr id="6" name="Grafik 6">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6185" cy="246185"/>
                    </a:xfrm>
                    <a:prstGeom prst="rect">
                      <a:avLst/>
                    </a:prstGeom>
                    <a:noFill/>
                    <a:ln>
                      <a:noFill/>
                    </a:ln>
                  </pic:spPr>
                </pic:pic>
              </a:graphicData>
            </a:graphic>
            <wp14:sizeRelH relativeFrom="page">
              <wp14:pctWidth>0</wp14:pctWidth>
            </wp14:sizeRelH>
            <wp14:sizeRelV relativeFrom="page">
              <wp14:pctHeight>0</wp14:pctHeight>
            </wp14:sizeRelV>
          </wp:anchor>
        </w:drawing>
      </w:r>
      <w:r w:rsidR="00F86ED7" w:rsidRPr="0009451E">
        <w:rPr>
          <w:noProof/>
          <w:szCs w:val="18"/>
        </w:rPr>
        <w:drawing>
          <wp:anchor distT="0" distB="0" distL="114300" distR="114300" simplePos="0" relativeHeight="251662336" behindDoc="0" locked="0" layoutInCell="1" allowOverlap="1" wp14:anchorId="3724B78E" wp14:editId="16A29922">
            <wp:simplePos x="0" y="0"/>
            <wp:positionH relativeFrom="column">
              <wp:posOffset>2403475</wp:posOffset>
            </wp:positionH>
            <wp:positionV relativeFrom="paragraph">
              <wp:posOffset>239395</wp:posOffset>
            </wp:positionV>
            <wp:extent cx="647700" cy="647700"/>
            <wp:effectExtent l="0" t="0" r="0" b="0"/>
            <wp:wrapTopAndBottom/>
            <wp:docPr id="7" name="Grafik 7">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47700" cy="647700"/>
                    </a:xfrm>
                    <a:prstGeom prst="rect">
                      <a:avLst/>
                    </a:prstGeom>
                  </pic:spPr>
                </pic:pic>
              </a:graphicData>
            </a:graphic>
            <wp14:sizeRelH relativeFrom="page">
              <wp14:pctWidth>0</wp14:pctWidth>
            </wp14:sizeRelH>
            <wp14:sizeRelV relativeFrom="page">
              <wp14:pctHeight>0</wp14:pctHeight>
            </wp14:sizeRelV>
          </wp:anchor>
        </w:drawing>
      </w:r>
      <w:r w:rsidR="00F86ED7" w:rsidRPr="0009451E">
        <w:rPr>
          <w:rFonts w:ascii="Arial" w:hAnsi="Arial" w:cs="Arial"/>
          <w:noProof/>
          <w:szCs w:val="18"/>
        </w:rPr>
        <w:drawing>
          <wp:anchor distT="0" distB="0" distL="114300" distR="114300" simplePos="0" relativeHeight="251663360" behindDoc="0" locked="0" layoutInCell="1" allowOverlap="1" wp14:anchorId="76D958F5" wp14:editId="0B36A445">
            <wp:simplePos x="0" y="0"/>
            <wp:positionH relativeFrom="column">
              <wp:posOffset>1242060</wp:posOffset>
            </wp:positionH>
            <wp:positionV relativeFrom="paragraph">
              <wp:posOffset>259715</wp:posOffset>
            </wp:positionV>
            <wp:extent cx="1130300" cy="244475"/>
            <wp:effectExtent l="0" t="0" r="0" b="3175"/>
            <wp:wrapTopAndBottom/>
            <wp:docPr id="1" name="Grafik 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1130300" cy="244475"/>
                    </a:xfrm>
                    <a:prstGeom prst="rect">
                      <a:avLst/>
                    </a:prstGeom>
                  </pic:spPr>
                </pic:pic>
              </a:graphicData>
            </a:graphic>
            <wp14:sizeRelH relativeFrom="page">
              <wp14:pctWidth>0</wp14:pctWidth>
            </wp14:sizeRelH>
            <wp14:sizeRelV relativeFrom="page">
              <wp14:pctHeight>0</wp14:pctHeight>
            </wp14:sizeRelV>
          </wp:anchor>
        </w:drawing>
      </w:r>
      <w:r w:rsidR="00F86ED7" w:rsidRPr="0009451E">
        <w:rPr>
          <w:rFonts w:ascii="Arial" w:eastAsiaTheme="minorEastAsia" w:hAnsi="Arial" w:cs="Arial"/>
          <w:noProof/>
          <w:szCs w:val="18"/>
        </w:rPr>
        <w:drawing>
          <wp:anchor distT="0" distB="0" distL="114300" distR="114300" simplePos="0" relativeHeight="251664384" behindDoc="0" locked="0" layoutInCell="1" allowOverlap="1" wp14:anchorId="4A48A8E2" wp14:editId="6083BA52">
            <wp:simplePos x="0" y="0"/>
            <wp:positionH relativeFrom="column">
              <wp:posOffset>944245</wp:posOffset>
            </wp:positionH>
            <wp:positionV relativeFrom="paragraph">
              <wp:posOffset>259715</wp:posOffset>
            </wp:positionV>
            <wp:extent cx="246380" cy="246380"/>
            <wp:effectExtent l="0" t="0" r="1270" b="1270"/>
            <wp:wrapTopAndBottom/>
            <wp:docPr id="3" name="Grafik 3">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6380" cy="246380"/>
                    </a:xfrm>
                    <a:prstGeom prst="rect">
                      <a:avLst/>
                    </a:prstGeom>
                    <a:noFill/>
                    <a:ln>
                      <a:noFill/>
                    </a:ln>
                  </pic:spPr>
                </pic:pic>
              </a:graphicData>
            </a:graphic>
            <wp14:sizeRelH relativeFrom="page">
              <wp14:pctWidth>0</wp14:pctWidth>
            </wp14:sizeRelH>
            <wp14:sizeRelV relativeFrom="page">
              <wp14:pctHeight>0</wp14:pctHeight>
            </wp14:sizeRelV>
          </wp:anchor>
        </w:drawing>
      </w:r>
      <w:r w:rsidR="00F86ED7" w:rsidRPr="0009451E">
        <w:rPr>
          <w:rFonts w:ascii="Arial" w:eastAsiaTheme="minorEastAsia" w:hAnsi="Arial" w:cs="Arial"/>
          <w:noProof/>
          <w:szCs w:val="18"/>
        </w:rPr>
        <w:drawing>
          <wp:anchor distT="0" distB="0" distL="114300" distR="114300" simplePos="0" relativeHeight="251665408" behindDoc="0" locked="0" layoutInCell="1" allowOverlap="1" wp14:anchorId="388FBBEC" wp14:editId="7D29284B">
            <wp:simplePos x="0" y="0"/>
            <wp:positionH relativeFrom="column">
              <wp:posOffset>628650</wp:posOffset>
            </wp:positionH>
            <wp:positionV relativeFrom="paragraph">
              <wp:posOffset>259715</wp:posOffset>
            </wp:positionV>
            <wp:extent cx="256540" cy="246380"/>
            <wp:effectExtent l="0" t="0" r="0" b="1270"/>
            <wp:wrapTopAndBottom/>
            <wp:docPr id="4" name="Grafik 4">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6540" cy="246380"/>
                    </a:xfrm>
                    <a:prstGeom prst="rect">
                      <a:avLst/>
                    </a:prstGeom>
                    <a:noFill/>
                    <a:ln>
                      <a:noFill/>
                    </a:ln>
                  </pic:spPr>
                </pic:pic>
              </a:graphicData>
            </a:graphic>
            <wp14:sizeRelH relativeFrom="page">
              <wp14:pctWidth>0</wp14:pctWidth>
            </wp14:sizeRelH>
            <wp14:sizeRelV relativeFrom="page">
              <wp14:pctHeight>0</wp14:pctHeight>
            </wp14:sizeRelV>
          </wp:anchor>
        </w:drawing>
      </w:r>
      <w:r w:rsidR="00F86ED7" w:rsidRPr="0009451E">
        <w:rPr>
          <w:rFonts w:ascii="Arial" w:eastAsiaTheme="minorEastAsia" w:hAnsi="Arial" w:cs="Arial"/>
          <w:noProof/>
          <w:szCs w:val="18"/>
        </w:rPr>
        <w:drawing>
          <wp:anchor distT="0" distB="0" distL="114300" distR="114300" simplePos="0" relativeHeight="251666432" behindDoc="0" locked="0" layoutInCell="1" allowOverlap="1" wp14:anchorId="2EFBC41A" wp14:editId="0B9EE0DB">
            <wp:simplePos x="0" y="0"/>
            <wp:positionH relativeFrom="column">
              <wp:posOffset>311150</wp:posOffset>
            </wp:positionH>
            <wp:positionV relativeFrom="paragraph">
              <wp:posOffset>259080</wp:posOffset>
            </wp:positionV>
            <wp:extent cx="246380" cy="246380"/>
            <wp:effectExtent l="0" t="0" r="1270" b="1270"/>
            <wp:wrapTopAndBottom/>
            <wp:docPr id="5" name="Grafik 5">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6380" cy="246380"/>
                    </a:xfrm>
                    <a:prstGeom prst="rect">
                      <a:avLst/>
                    </a:prstGeom>
                    <a:noFill/>
                    <a:ln>
                      <a:noFill/>
                    </a:ln>
                  </pic:spPr>
                </pic:pic>
              </a:graphicData>
            </a:graphic>
            <wp14:sizeRelH relativeFrom="page">
              <wp14:pctWidth>0</wp14:pctWidth>
            </wp14:sizeRelH>
            <wp14:sizeRelV relativeFrom="page">
              <wp14:pctHeight>0</wp14:pctHeight>
            </wp14:sizeRelV>
          </wp:anchor>
        </w:drawing>
      </w:r>
      <w:r w:rsidR="00F86ED7" w:rsidRPr="0009451E">
        <w:rPr>
          <w:rFonts w:ascii="Arial" w:hAnsi="Arial" w:cs="Arial"/>
          <w:szCs w:val="18"/>
        </w:rPr>
        <w:t>Deutschland</w:t>
      </w:r>
    </w:p>
    <w:p w14:paraId="1A61F463" w14:textId="4D81D0D3" w:rsidR="0009451E" w:rsidRDefault="0009451E" w:rsidP="00F86ED7">
      <w:pPr>
        <w:rPr>
          <w:rFonts w:ascii="Arial" w:hAnsi="Arial" w:cs="Arial"/>
          <w:sz w:val="20"/>
          <w:szCs w:val="20"/>
        </w:rPr>
      </w:pPr>
    </w:p>
    <w:sectPr w:rsidR="0009451E" w:rsidSect="00E97526">
      <w:headerReference w:type="first" r:id="rId24"/>
      <w:footerReference w:type="first" r:id="rId25"/>
      <w:type w:val="continuous"/>
      <w:pgSz w:w="11906" w:h="16838"/>
      <w:pgMar w:top="1701" w:right="3826" w:bottom="1276" w:left="1418" w:header="961"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86809B" w14:textId="77777777" w:rsidR="00EF4E9A" w:rsidRDefault="00EF4E9A" w:rsidP="0090270D">
      <w:r>
        <w:separator/>
      </w:r>
    </w:p>
  </w:endnote>
  <w:endnote w:type="continuationSeparator" w:id="0">
    <w:p w14:paraId="0F7D7E50" w14:textId="77777777" w:rsidR="00EF4E9A" w:rsidRDefault="00EF4E9A" w:rsidP="00902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nkGothITC Bk BT">
    <w:altName w:val="Tahoma"/>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Klavika Light">
    <w:panose1 w:val="020B0506040000020004"/>
    <w:charset w:val="00"/>
    <w:family w:val="swiss"/>
    <w:notTrueType/>
    <w:pitch w:val="variable"/>
    <w:sig w:usb0="A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vantGarde Bk BT">
    <w:altName w:val="Century Gothic"/>
    <w:charset w:val="00"/>
    <w:family w:val="swiss"/>
    <w:pitch w:val="variable"/>
    <w:sig w:usb0="00000001"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90" w:type="dxa"/>
      <w:tblInd w:w="-497" w:type="dxa"/>
      <w:tblLayout w:type="fixed"/>
      <w:tblCellMar>
        <w:left w:w="70" w:type="dxa"/>
        <w:right w:w="70" w:type="dxa"/>
      </w:tblCellMar>
      <w:tblLook w:val="0000" w:firstRow="0" w:lastRow="0" w:firstColumn="0" w:lastColumn="0" w:noHBand="0" w:noVBand="0"/>
    </w:tblPr>
    <w:tblGrid>
      <w:gridCol w:w="2197"/>
      <w:gridCol w:w="8293"/>
    </w:tblGrid>
    <w:tr w:rsidR="00EF4E9A" w:rsidRPr="00B661F3" w14:paraId="7806F0E3" w14:textId="77777777" w:rsidTr="001A27D9">
      <w:trPr>
        <w:trHeight w:val="899"/>
      </w:trPr>
      <w:tc>
        <w:tcPr>
          <w:tcW w:w="2197" w:type="dxa"/>
        </w:tcPr>
        <w:p w14:paraId="0C2633EF" w14:textId="77777777" w:rsidR="00EF4E9A" w:rsidRPr="00B661F3" w:rsidRDefault="00EF4E9A" w:rsidP="007A14E7">
          <w:pPr>
            <w:tabs>
              <w:tab w:val="center" w:pos="4536"/>
              <w:tab w:val="right" w:pos="9072"/>
            </w:tabs>
            <w:ind w:right="-353"/>
            <w:rPr>
              <w:rFonts w:ascii="Arial" w:hAnsi="Arial" w:cs="Arial"/>
              <w:color w:val="808080"/>
              <w:sz w:val="16"/>
              <w:szCs w:val="16"/>
            </w:rPr>
          </w:pPr>
        </w:p>
      </w:tc>
      <w:tc>
        <w:tcPr>
          <w:tcW w:w="8293" w:type="dxa"/>
        </w:tcPr>
        <w:p w14:paraId="30A2FE6A" w14:textId="77777777" w:rsidR="00EF4E9A" w:rsidRPr="00B661F3" w:rsidRDefault="00EF4E9A" w:rsidP="001A27D9">
          <w:pPr>
            <w:tabs>
              <w:tab w:val="left" w:pos="1289"/>
              <w:tab w:val="center" w:pos="4536"/>
              <w:tab w:val="right" w:pos="9072"/>
            </w:tabs>
            <w:ind w:left="994" w:right="-70" w:firstLine="1417"/>
            <w:rPr>
              <w:rFonts w:ascii="AvantGarde Bk BT" w:hAnsi="AvantGarde Bk BT" w:cs="Arial"/>
              <w:color w:val="808080"/>
              <w:sz w:val="14"/>
              <w:szCs w:val="14"/>
            </w:rPr>
          </w:pPr>
        </w:p>
      </w:tc>
    </w:tr>
  </w:tbl>
  <w:p w14:paraId="3D542023" w14:textId="77777777" w:rsidR="00EF4E9A" w:rsidRDefault="00EF4E9A">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24E901" w14:textId="77777777" w:rsidR="00EF4E9A" w:rsidRDefault="00EF4E9A" w:rsidP="0090270D">
      <w:r>
        <w:separator/>
      </w:r>
    </w:p>
  </w:footnote>
  <w:footnote w:type="continuationSeparator" w:id="0">
    <w:p w14:paraId="042EF226" w14:textId="77777777" w:rsidR="00EF4E9A" w:rsidRDefault="00EF4E9A" w:rsidP="009027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AFA5E" w14:textId="77777777" w:rsidR="00EF4E9A" w:rsidRDefault="00EF4E9A">
    <w:pPr>
      <w:pStyle w:val="Kopfzeile"/>
    </w:pPr>
    <w:r>
      <w:rPr>
        <w:noProof/>
      </w:rPr>
      <w:drawing>
        <wp:anchor distT="0" distB="0" distL="114300" distR="114300" simplePos="0" relativeHeight="251657216" behindDoc="1" locked="0" layoutInCell="1" allowOverlap="1" wp14:anchorId="25816D46" wp14:editId="7149E866">
          <wp:simplePos x="0" y="0"/>
          <wp:positionH relativeFrom="column">
            <wp:posOffset>4272280</wp:posOffset>
          </wp:positionH>
          <wp:positionV relativeFrom="paragraph">
            <wp:posOffset>-292735</wp:posOffset>
          </wp:positionV>
          <wp:extent cx="1431925" cy="751840"/>
          <wp:effectExtent l="0" t="0" r="0" b="0"/>
          <wp:wrapNone/>
          <wp:docPr id="12" name="Grafik 3" descr="Beschreibung: Beschreibung: Beschreibung: Beschreibung: F:\Daten\Dent\Logo\STEGOGermany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descr="Beschreibung: Beschreibung: Beschreibung: Beschreibung: F:\Daten\Dent\Logo\STEGOGermany_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1925" cy="751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6192" behindDoc="0" locked="0" layoutInCell="1" allowOverlap="1" wp14:anchorId="3B658651" wp14:editId="40DEB59B">
              <wp:simplePos x="0" y="0"/>
              <wp:positionH relativeFrom="column">
                <wp:posOffset>1960880</wp:posOffset>
              </wp:positionH>
              <wp:positionV relativeFrom="paragraph">
                <wp:posOffset>528320</wp:posOffset>
              </wp:positionV>
              <wp:extent cx="1579880" cy="751840"/>
              <wp:effectExtent l="0" t="0" r="1270" b="0"/>
              <wp:wrapNone/>
              <wp:docPr id="10" name="Textfeld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880" cy="751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9E840C" w14:textId="77777777" w:rsidR="00EF4E9A" w:rsidRDefault="00EF4E9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658651" id="_x0000_t202" coordsize="21600,21600" o:spt="202" path="m,l,21600r21600,l21600,xe">
              <v:stroke joinstyle="miter"/>
              <v:path gradientshapeok="t" o:connecttype="rect"/>
            </v:shapetype>
            <v:shape id="Textfeld 10" o:spid="_x0000_s1029" type="#_x0000_t202" style="position:absolute;margin-left:154.4pt;margin-top:41.6pt;width:124.4pt;height:59.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" stroked="f">
              <v:textbox>
                <w:txbxContent>
                  <w:p w14:paraId="249E840C" w14:textId="77777777" w:rsidR="00EF4E9A" w:rsidRDefault="00EF4E9A"/>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AF7FE5"/>
    <w:multiLevelType w:val="hybridMultilevel"/>
    <w:tmpl w:val="AC107668"/>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08"/>
  <w:hyphenationZone w:val="425"/>
  <w:characterSpacingControl w:val="doNotCompress"/>
  <w:hdrShapeDefaults>
    <o:shapedefaults v:ext="edit" spidmax="135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4D8C"/>
    <w:rsid w:val="00005110"/>
    <w:rsid w:val="00005568"/>
    <w:rsid w:val="000068E8"/>
    <w:rsid w:val="00014F25"/>
    <w:rsid w:val="00016661"/>
    <w:rsid w:val="0002764A"/>
    <w:rsid w:val="00034D8C"/>
    <w:rsid w:val="000630AD"/>
    <w:rsid w:val="000638CE"/>
    <w:rsid w:val="00071595"/>
    <w:rsid w:val="000720FF"/>
    <w:rsid w:val="00073553"/>
    <w:rsid w:val="0008086F"/>
    <w:rsid w:val="0009451E"/>
    <w:rsid w:val="00096477"/>
    <w:rsid w:val="00096CCC"/>
    <w:rsid w:val="00097DAA"/>
    <w:rsid w:val="000B0F0E"/>
    <w:rsid w:val="000B3452"/>
    <w:rsid w:val="000B6057"/>
    <w:rsid w:val="000C499F"/>
    <w:rsid w:val="000D2970"/>
    <w:rsid w:val="000D63B8"/>
    <w:rsid w:val="000E013F"/>
    <w:rsid w:val="000E2DBF"/>
    <w:rsid w:val="000F2D11"/>
    <w:rsid w:val="001178BE"/>
    <w:rsid w:val="00126916"/>
    <w:rsid w:val="00131A8E"/>
    <w:rsid w:val="00142404"/>
    <w:rsid w:val="00144F3A"/>
    <w:rsid w:val="00152857"/>
    <w:rsid w:val="001636DE"/>
    <w:rsid w:val="001751D1"/>
    <w:rsid w:val="001A27D9"/>
    <w:rsid w:val="001A2FAD"/>
    <w:rsid w:val="001A57B4"/>
    <w:rsid w:val="001B7640"/>
    <w:rsid w:val="001C3145"/>
    <w:rsid w:val="001C7C95"/>
    <w:rsid w:val="001D001A"/>
    <w:rsid w:val="001D1C28"/>
    <w:rsid w:val="001D5AF3"/>
    <w:rsid w:val="001D7070"/>
    <w:rsid w:val="001E120B"/>
    <w:rsid w:val="001E5E7F"/>
    <w:rsid w:val="001E6149"/>
    <w:rsid w:val="001F15E2"/>
    <w:rsid w:val="001F1657"/>
    <w:rsid w:val="001F244C"/>
    <w:rsid w:val="001F31F9"/>
    <w:rsid w:val="001F607D"/>
    <w:rsid w:val="002046C0"/>
    <w:rsid w:val="00215D9D"/>
    <w:rsid w:val="002318B8"/>
    <w:rsid w:val="0024167F"/>
    <w:rsid w:val="00251574"/>
    <w:rsid w:val="0025521A"/>
    <w:rsid w:val="00265CEB"/>
    <w:rsid w:val="002661F0"/>
    <w:rsid w:val="002A0745"/>
    <w:rsid w:val="002A101D"/>
    <w:rsid w:val="002A1C94"/>
    <w:rsid w:val="002A7EA1"/>
    <w:rsid w:val="002B2DB3"/>
    <w:rsid w:val="002B4516"/>
    <w:rsid w:val="002B638F"/>
    <w:rsid w:val="002D31A8"/>
    <w:rsid w:val="002D723D"/>
    <w:rsid w:val="002E0723"/>
    <w:rsid w:val="002F0D7F"/>
    <w:rsid w:val="0031075C"/>
    <w:rsid w:val="00316ED1"/>
    <w:rsid w:val="00321883"/>
    <w:rsid w:val="00331CAC"/>
    <w:rsid w:val="003457F4"/>
    <w:rsid w:val="00354144"/>
    <w:rsid w:val="00354637"/>
    <w:rsid w:val="00357640"/>
    <w:rsid w:val="00361936"/>
    <w:rsid w:val="00362452"/>
    <w:rsid w:val="003723B7"/>
    <w:rsid w:val="00376715"/>
    <w:rsid w:val="0038349D"/>
    <w:rsid w:val="00393060"/>
    <w:rsid w:val="0039447F"/>
    <w:rsid w:val="003956E2"/>
    <w:rsid w:val="003B0607"/>
    <w:rsid w:val="003C7C03"/>
    <w:rsid w:val="003D10A0"/>
    <w:rsid w:val="003F55A6"/>
    <w:rsid w:val="00406512"/>
    <w:rsid w:val="00412222"/>
    <w:rsid w:val="00412A13"/>
    <w:rsid w:val="00430954"/>
    <w:rsid w:val="004351D4"/>
    <w:rsid w:val="004438A5"/>
    <w:rsid w:val="00470187"/>
    <w:rsid w:val="00471E44"/>
    <w:rsid w:val="00472CBD"/>
    <w:rsid w:val="00481AD5"/>
    <w:rsid w:val="00484830"/>
    <w:rsid w:val="00490CE5"/>
    <w:rsid w:val="004B3A38"/>
    <w:rsid w:val="004B7B71"/>
    <w:rsid w:val="004B7E20"/>
    <w:rsid w:val="004D5314"/>
    <w:rsid w:val="004E1449"/>
    <w:rsid w:val="004E4416"/>
    <w:rsid w:val="004E57A9"/>
    <w:rsid w:val="004E61E2"/>
    <w:rsid w:val="004F1BBA"/>
    <w:rsid w:val="004F52BB"/>
    <w:rsid w:val="00501376"/>
    <w:rsid w:val="005038F5"/>
    <w:rsid w:val="00516E58"/>
    <w:rsid w:val="00523EC3"/>
    <w:rsid w:val="00525AE8"/>
    <w:rsid w:val="00537EBB"/>
    <w:rsid w:val="005476EB"/>
    <w:rsid w:val="00552F0F"/>
    <w:rsid w:val="0057697D"/>
    <w:rsid w:val="005937EB"/>
    <w:rsid w:val="005A02C3"/>
    <w:rsid w:val="005A3860"/>
    <w:rsid w:val="005B2D1C"/>
    <w:rsid w:val="005B5C23"/>
    <w:rsid w:val="005C292B"/>
    <w:rsid w:val="005D021D"/>
    <w:rsid w:val="005D1225"/>
    <w:rsid w:val="005D143A"/>
    <w:rsid w:val="005D2FFF"/>
    <w:rsid w:val="005D5FF6"/>
    <w:rsid w:val="005F0F5D"/>
    <w:rsid w:val="005F66BF"/>
    <w:rsid w:val="006039CC"/>
    <w:rsid w:val="00616B1C"/>
    <w:rsid w:val="0062202D"/>
    <w:rsid w:val="00625C3C"/>
    <w:rsid w:val="006275FC"/>
    <w:rsid w:val="00637BFD"/>
    <w:rsid w:val="00650BA5"/>
    <w:rsid w:val="00653200"/>
    <w:rsid w:val="00654372"/>
    <w:rsid w:val="00663566"/>
    <w:rsid w:val="0066399E"/>
    <w:rsid w:val="006700F0"/>
    <w:rsid w:val="00672992"/>
    <w:rsid w:val="0067380C"/>
    <w:rsid w:val="00690C0C"/>
    <w:rsid w:val="006A0276"/>
    <w:rsid w:val="006A5CA4"/>
    <w:rsid w:val="006B518A"/>
    <w:rsid w:val="006C47C5"/>
    <w:rsid w:val="006D0024"/>
    <w:rsid w:val="006D7C4C"/>
    <w:rsid w:val="006E3A59"/>
    <w:rsid w:val="006F01B6"/>
    <w:rsid w:val="006F1576"/>
    <w:rsid w:val="0071157A"/>
    <w:rsid w:val="00711AA5"/>
    <w:rsid w:val="0071655D"/>
    <w:rsid w:val="0071714B"/>
    <w:rsid w:val="0072315F"/>
    <w:rsid w:val="00742924"/>
    <w:rsid w:val="00745929"/>
    <w:rsid w:val="00745D5A"/>
    <w:rsid w:val="00755ACC"/>
    <w:rsid w:val="007654E0"/>
    <w:rsid w:val="00773053"/>
    <w:rsid w:val="00776BF6"/>
    <w:rsid w:val="00795DEC"/>
    <w:rsid w:val="00796580"/>
    <w:rsid w:val="007A14AB"/>
    <w:rsid w:val="007A14E7"/>
    <w:rsid w:val="007A2422"/>
    <w:rsid w:val="007A4C92"/>
    <w:rsid w:val="007C3C1B"/>
    <w:rsid w:val="007C5535"/>
    <w:rsid w:val="007D3179"/>
    <w:rsid w:val="007D4CA9"/>
    <w:rsid w:val="007D5B45"/>
    <w:rsid w:val="007E030A"/>
    <w:rsid w:val="007E3F4E"/>
    <w:rsid w:val="007F1D32"/>
    <w:rsid w:val="007F77A3"/>
    <w:rsid w:val="008078C6"/>
    <w:rsid w:val="008107B6"/>
    <w:rsid w:val="00813A78"/>
    <w:rsid w:val="00820C0C"/>
    <w:rsid w:val="00823203"/>
    <w:rsid w:val="00827D9D"/>
    <w:rsid w:val="0083017A"/>
    <w:rsid w:val="00843A47"/>
    <w:rsid w:val="00855182"/>
    <w:rsid w:val="0086172F"/>
    <w:rsid w:val="00864E49"/>
    <w:rsid w:val="00871F0E"/>
    <w:rsid w:val="00873A1A"/>
    <w:rsid w:val="00875E7E"/>
    <w:rsid w:val="00880B08"/>
    <w:rsid w:val="008875B0"/>
    <w:rsid w:val="00892494"/>
    <w:rsid w:val="0089360B"/>
    <w:rsid w:val="008A0529"/>
    <w:rsid w:val="008A3505"/>
    <w:rsid w:val="008A59D1"/>
    <w:rsid w:val="008B6C0D"/>
    <w:rsid w:val="008B7982"/>
    <w:rsid w:val="008B7BD7"/>
    <w:rsid w:val="008B7E5C"/>
    <w:rsid w:val="008C00FE"/>
    <w:rsid w:val="008C15AE"/>
    <w:rsid w:val="008D0447"/>
    <w:rsid w:val="008E2A74"/>
    <w:rsid w:val="008E31C4"/>
    <w:rsid w:val="008E3553"/>
    <w:rsid w:val="008F0845"/>
    <w:rsid w:val="008F6115"/>
    <w:rsid w:val="0090270D"/>
    <w:rsid w:val="00902E27"/>
    <w:rsid w:val="00903B82"/>
    <w:rsid w:val="0090414A"/>
    <w:rsid w:val="0090510F"/>
    <w:rsid w:val="00906CCC"/>
    <w:rsid w:val="00907B97"/>
    <w:rsid w:val="009124E1"/>
    <w:rsid w:val="0091269F"/>
    <w:rsid w:val="009156EE"/>
    <w:rsid w:val="00916788"/>
    <w:rsid w:val="0091710D"/>
    <w:rsid w:val="00940D42"/>
    <w:rsid w:val="0094450A"/>
    <w:rsid w:val="009651D1"/>
    <w:rsid w:val="00990A02"/>
    <w:rsid w:val="00993DF0"/>
    <w:rsid w:val="009A6ECE"/>
    <w:rsid w:val="009C0E12"/>
    <w:rsid w:val="009C7F5B"/>
    <w:rsid w:val="009D3416"/>
    <w:rsid w:val="009E4DE4"/>
    <w:rsid w:val="00A02237"/>
    <w:rsid w:val="00A110E3"/>
    <w:rsid w:val="00A12053"/>
    <w:rsid w:val="00A1372A"/>
    <w:rsid w:val="00A248C4"/>
    <w:rsid w:val="00A41085"/>
    <w:rsid w:val="00A5139E"/>
    <w:rsid w:val="00A5659B"/>
    <w:rsid w:val="00A622A4"/>
    <w:rsid w:val="00A73D13"/>
    <w:rsid w:val="00A7493F"/>
    <w:rsid w:val="00A8156B"/>
    <w:rsid w:val="00AA7DF8"/>
    <w:rsid w:val="00AB3A87"/>
    <w:rsid w:val="00AB7E36"/>
    <w:rsid w:val="00AD55CA"/>
    <w:rsid w:val="00AD6825"/>
    <w:rsid w:val="00AE03D9"/>
    <w:rsid w:val="00AE1B6F"/>
    <w:rsid w:val="00B00195"/>
    <w:rsid w:val="00B0040E"/>
    <w:rsid w:val="00B00FFE"/>
    <w:rsid w:val="00B06539"/>
    <w:rsid w:val="00B12B9D"/>
    <w:rsid w:val="00B15D98"/>
    <w:rsid w:val="00B342D4"/>
    <w:rsid w:val="00B428C4"/>
    <w:rsid w:val="00B443D6"/>
    <w:rsid w:val="00B52011"/>
    <w:rsid w:val="00B5533E"/>
    <w:rsid w:val="00B553C3"/>
    <w:rsid w:val="00B6297E"/>
    <w:rsid w:val="00B661F3"/>
    <w:rsid w:val="00B80A8A"/>
    <w:rsid w:val="00B8639E"/>
    <w:rsid w:val="00B95545"/>
    <w:rsid w:val="00BA3C19"/>
    <w:rsid w:val="00BA51C9"/>
    <w:rsid w:val="00BB2100"/>
    <w:rsid w:val="00BB6F28"/>
    <w:rsid w:val="00BB78C3"/>
    <w:rsid w:val="00BB7F95"/>
    <w:rsid w:val="00BC06EB"/>
    <w:rsid w:val="00BC3862"/>
    <w:rsid w:val="00BD2320"/>
    <w:rsid w:val="00BD49DB"/>
    <w:rsid w:val="00BD5D82"/>
    <w:rsid w:val="00BD67D3"/>
    <w:rsid w:val="00BE1232"/>
    <w:rsid w:val="00BE1535"/>
    <w:rsid w:val="00BE3D20"/>
    <w:rsid w:val="00BF1D3C"/>
    <w:rsid w:val="00BF426A"/>
    <w:rsid w:val="00C02BB6"/>
    <w:rsid w:val="00C02EB1"/>
    <w:rsid w:val="00C13CA0"/>
    <w:rsid w:val="00C20A38"/>
    <w:rsid w:val="00C22132"/>
    <w:rsid w:val="00C224B7"/>
    <w:rsid w:val="00C22AD9"/>
    <w:rsid w:val="00C260DD"/>
    <w:rsid w:val="00C32FE5"/>
    <w:rsid w:val="00C33512"/>
    <w:rsid w:val="00C510D3"/>
    <w:rsid w:val="00C5303B"/>
    <w:rsid w:val="00C54126"/>
    <w:rsid w:val="00C578FD"/>
    <w:rsid w:val="00C651C7"/>
    <w:rsid w:val="00C73F28"/>
    <w:rsid w:val="00C80F44"/>
    <w:rsid w:val="00C8282E"/>
    <w:rsid w:val="00C829F4"/>
    <w:rsid w:val="00C95978"/>
    <w:rsid w:val="00CB1A8B"/>
    <w:rsid w:val="00CB1D72"/>
    <w:rsid w:val="00CB58B5"/>
    <w:rsid w:val="00CB6697"/>
    <w:rsid w:val="00CC2619"/>
    <w:rsid w:val="00CC5F6C"/>
    <w:rsid w:val="00CE67FA"/>
    <w:rsid w:val="00CF71B7"/>
    <w:rsid w:val="00CF7DAB"/>
    <w:rsid w:val="00D05CE6"/>
    <w:rsid w:val="00D11CE5"/>
    <w:rsid w:val="00D12756"/>
    <w:rsid w:val="00D33372"/>
    <w:rsid w:val="00D45462"/>
    <w:rsid w:val="00D55C6D"/>
    <w:rsid w:val="00D55FC4"/>
    <w:rsid w:val="00D75530"/>
    <w:rsid w:val="00D7680A"/>
    <w:rsid w:val="00D82123"/>
    <w:rsid w:val="00D83ACE"/>
    <w:rsid w:val="00D851CD"/>
    <w:rsid w:val="00D8694E"/>
    <w:rsid w:val="00D97EA4"/>
    <w:rsid w:val="00DB684B"/>
    <w:rsid w:val="00DC01F5"/>
    <w:rsid w:val="00DD2D92"/>
    <w:rsid w:val="00DD3B21"/>
    <w:rsid w:val="00DD407B"/>
    <w:rsid w:val="00DF0837"/>
    <w:rsid w:val="00DF7458"/>
    <w:rsid w:val="00E02C64"/>
    <w:rsid w:val="00E242DC"/>
    <w:rsid w:val="00E256BB"/>
    <w:rsid w:val="00E33906"/>
    <w:rsid w:val="00E37804"/>
    <w:rsid w:val="00E449D3"/>
    <w:rsid w:val="00E450A8"/>
    <w:rsid w:val="00E456CE"/>
    <w:rsid w:val="00E46157"/>
    <w:rsid w:val="00E53EFD"/>
    <w:rsid w:val="00E53FE5"/>
    <w:rsid w:val="00E62522"/>
    <w:rsid w:val="00E65DA7"/>
    <w:rsid w:val="00E667E1"/>
    <w:rsid w:val="00E771DD"/>
    <w:rsid w:val="00E83EB9"/>
    <w:rsid w:val="00E94002"/>
    <w:rsid w:val="00E97526"/>
    <w:rsid w:val="00E978D2"/>
    <w:rsid w:val="00EB065C"/>
    <w:rsid w:val="00EC3F29"/>
    <w:rsid w:val="00EC70B2"/>
    <w:rsid w:val="00EE2CFA"/>
    <w:rsid w:val="00EE3640"/>
    <w:rsid w:val="00EF4E9A"/>
    <w:rsid w:val="00F02D6E"/>
    <w:rsid w:val="00F0338D"/>
    <w:rsid w:val="00F05F51"/>
    <w:rsid w:val="00F16371"/>
    <w:rsid w:val="00F22CC9"/>
    <w:rsid w:val="00F276E4"/>
    <w:rsid w:val="00F31472"/>
    <w:rsid w:val="00F5217C"/>
    <w:rsid w:val="00F5361D"/>
    <w:rsid w:val="00F65B23"/>
    <w:rsid w:val="00F66395"/>
    <w:rsid w:val="00F81E0E"/>
    <w:rsid w:val="00F83A42"/>
    <w:rsid w:val="00F86ED7"/>
    <w:rsid w:val="00FB6F86"/>
    <w:rsid w:val="00FC2DC2"/>
    <w:rsid w:val="00FC537D"/>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shapeDefaults>
    <o:shapedefaults v:ext="edit" spidmax="135169"/>
    <o:shapelayout v:ext="edit">
      <o:idmap v:ext="edit" data="1"/>
    </o:shapelayout>
  </w:shapeDefaults>
  <w:decimalSymbol w:val=","/>
  <w:listSeparator w:val=";"/>
  <w14:docId w14:val="57F64E3A"/>
  <w15:docId w15:val="{05FE7649-A6EB-43E6-9836-479A91FD5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880B08"/>
    <w:rPr>
      <w:rFonts w:ascii="FrnkGothITC Bk BT" w:eastAsia="Times New Roman" w:hAnsi="FrnkGothITC Bk BT"/>
      <w:sz w:val="18"/>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90270D"/>
    <w:pPr>
      <w:tabs>
        <w:tab w:val="center" w:pos="4536"/>
        <w:tab w:val="right" w:pos="9072"/>
      </w:tabs>
    </w:pPr>
  </w:style>
  <w:style w:type="character" w:customStyle="1" w:styleId="KopfzeileZchn">
    <w:name w:val="Kopfzeile Zchn"/>
    <w:basedOn w:val="Absatz-Standardschriftart"/>
    <w:link w:val="Kopfzeile"/>
    <w:uiPriority w:val="99"/>
    <w:rsid w:val="0090270D"/>
  </w:style>
  <w:style w:type="paragraph" w:styleId="Fuzeile">
    <w:name w:val="footer"/>
    <w:basedOn w:val="Standard"/>
    <w:link w:val="FuzeileZchn"/>
    <w:uiPriority w:val="99"/>
    <w:unhideWhenUsed/>
    <w:rsid w:val="0090270D"/>
    <w:pPr>
      <w:tabs>
        <w:tab w:val="center" w:pos="4536"/>
        <w:tab w:val="right" w:pos="9072"/>
      </w:tabs>
    </w:pPr>
  </w:style>
  <w:style w:type="character" w:customStyle="1" w:styleId="FuzeileZchn">
    <w:name w:val="Fußzeile Zchn"/>
    <w:basedOn w:val="Absatz-Standardschriftart"/>
    <w:link w:val="Fuzeile"/>
    <w:uiPriority w:val="99"/>
    <w:rsid w:val="0090270D"/>
  </w:style>
  <w:style w:type="paragraph" w:styleId="Sprechblasentext">
    <w:name w:val="Balloon Text"/>
    <w:basedOn w:val="Standard"/>
    <w:link w:val="SprechblasentextZchn"/>
    <w:uiPriority w:val="99"/>
    <w:semiHidden/>
    <w:unhideWhenUsed/>
    <w:rsid w:val="0090270D"/>
    <w:rPr>
      <w:rFonts w:ascii="Tahoma" w:hAnsi="Tahoma" w:cs="Tahoma"/>
      <w:sz w:val="16"/>
      <w:szCs w:val="16"/>
    </w:rPr>
  </w:style>
  <w:style w:type="character" w:customStyle="1" w:styleId="SprechblasentextZchn">
    <w:name w:val="Sprechblasentext Zchn"/>
    <w:link w:val="Sprechblasentext"/>
    <w:uiPriority w:val="99"/>
    <w:semiHidden/>
    <w:rsid w:val="0090270D"/>
    <w:rPr>
      <w:rFonts w:ascii="Tahoma" w:hAnsi="Tahoma" w:cs="Tahoma"/>
      <w:sz w:val="16"/>
      <w:szCs w:val="16"/>
    </w:rPr>
  </w:style>
  <w:style w:type="character" w:styleId="Hyperlink">
    <w:name w:val="Hyperlink"/>
    <w:basedOn w:val="Absatz-Standardschriftart"/>
    <w:uiPriority w:val="99"/>
    <w:unhideWhenUsed/>
    <w:rsid w:val="002B4516"/>
    <w:rPr>
      <w:color w:val="0000FF" w:themeColor="hyperlink"/>
      <w:u w:val="single"/>
    </w:rPr>
  </w:style>
  <w:style w:type="paragraph" w:customStyle="1" w:styleId="Pa5">
    <w:name w:val="Pa5"/>
    <w:basedOn w:val="Standard"/>
    <w:next w:val="Standard"/>
    <w:uiPriority w:val="99"/>
    <w:rsid w:val="00DD2D92"/>
    <w:pPr>
      <w:autoSpaceDE w:val="0"/>
      <w:autoSpaceDN w:val="0"/>
      <w:adjustRightInd w:val="0"/>
      <w:spacing w:line="181" w:lineRule="atLeast"/>
    </w:pPr>
    <w:rPr>
      <w:rFonts w:ascii="Klavika Light" w:eastAsia="Calibri" w:hAnsi="Klavika Light"/>
      <w:sz w:val="24"/>
    </w:rPr>
  </w:style>
  <w:style w:type="paragraph" w:styleId="Listenabsatz">
    <w:name w:val="List Paragraph"/>
    <w:basedOn w:val="Standard"/>
    <w:uiPriority w:val="34"/>
    <w:qFormat/>
    <w:rsid w:val="00E450A8"/>
    <w:pPr>
      <w:ind w:left="720"/>
      <w:contextualSpacing/>
    </w:pPr>
  </w:style>
  <w:style w:type="paragraph" w:styleId="Textkrper">
    <w:name w:val="Body Text"/>
    <w:basedOn w:val="Standard"/>
    <w:link w:val="TextkrperZchn"/>
    <w:semiHidden/>
    <w:unhideWhenUsed/>
    <w:rsid w:val="00745D5A"/>
    <w:rPr>
      <w:rFonts w:ascii="Arial" w:hAnsi="Arial"/>
      <w:sz w:val="22"/>
      <w:szCs w:val="20"/>
    </w:rPr>
  </w:style>
  <w:style w:type="character" w:customStyle="1" w:styleId="TextkrperZchn">
    <w:name w:val="Textkörper Zchn"/>
    <w:basedOn w:val="Absatz-Standardschriftart"/>
    <w:link w:val="Textkrper"/>
    <w:semiHidden/>
    <w:rsid w:val="00745D5A"/>
    <w:rPr>
      <w:rFonts w:ascii="Arial" w:eastAsia="Times New Roman"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120536">
      <w:bodyDiv w:val="1"/>
      <w:marLeft w:val="0"/>
      <w:marRight w:val="0"/>
      <w:marTop w:val="0"/>
      <w:marBottom w:val="0"/>
      <w:divBdr>
        <w:top w:val="none" w:sz="0" w:space="0" w:color="auto"/>
        <w:left w:val="none" w:sz="0" w:space="0" w:color="auto"/>
        <w:bottom w:val="none" w:sz="0" w:space="0" w:color="auto"/>
        <w:right w:val="none" w:sz="0" w:space="0" w:color="auto"/>
      </w:divBdr>
    </w:div>
    <w:div w:id="1235553204">
      <w:bodyDiv w:val="1"/>
      <w:marLeft w:val="0"/>
      <w:marRight w:val="0"/>
      <w:marTop w:val="0"/>
      <w:marBottom w:val="0"/>
      <w:divBdr>
        <w:top w:val="none" w:sz="0" w:space="0" w:color="auto"/>
        <w:left w:val="none" w:sz="0" w:space="0" w:color="auto"/>
        <w:bottom w:val="none" w:sz="0" w:space="0" w:color="auto"/>
        <w:right w:val="none" w:sz="0" w:space="0" w:color="auto"/>
      </w:divBdr>
    </w:div>
    <w:div w:id="1242105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linkedin.com/company/stego-elektrotechnik-gmbh?trk=tyah&amp;trkInfo=clickedVertical:company,clickedEntityId:10031754,idx:1-5-5,tarId:1439987925029,tas:stego" TargetMode="External"/><Relationship Id="rId18" Type="http://schemas.openxmlformats.org/officeDocument/2006/relationships/hyperlink" Target="https://www.youtube.com/channel/UCLWVnSJD9FwnxMSgUtilzVw"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8.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twitter.com/stego_d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ressebox.de/newsroom/stego-elektrotechnik-gmbh" TargetMode="External"/><Relationship Id="rId23" Type="http://schemas.openxmlformats.org/officeDocument/2006/relationships/image" Target="media/image11.png"/><Relationship Id="rId10" Type="http://schemas.openxmlformats.org/officeDocument/2006/relationships/image" Target="media/image3.jpe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yperlink" Target="https://www.facebook.com/stego.de"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D6E82C-EFB2-4ADE-940D-9DD7F07DB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1515</Words>
  <Characters>9551</Characters>
  <Application>Microsoft Office Word</Application>
  <DocSecurity>0</DocSecurity>
  <Lines>79</Lines>
  <Paragraphs>22</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11044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Oerthel, Siegfried</dc:creator>
  <cp:lastModifiedBy>Oerthel, Siegfried</cp:lastModifiedBy>
  <cp:revision>9</cp:revision>
  <cp:lastPrinted>2021-03-18T09:55:00Z</cp:lastPrinted>
  <dcterms:created xsi:type="dcterms:W3CDTF">2021-03-02T11:56:00Z</dcterms:created>
  <dcterms:modified xsi:type="dcterms:W3CDTF">2021-03-18T09:55:00Z</dcterms:modified>
</cp:coreProperties>
</file>